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9FE9BF" w14:textId="77777777" w:rsidR="0076278D" w:rsidRPr="0076278D" w:rsidRDefault="0076278D" w:rsidP="0076278D">
      <w:pPr>
        <w:tabs>
          <w:tab w:val="left" w:pos="2216"/>
        </w:tabs>
        <w:bidi/>
        <w:spacing w:after="0" w:line="240" w:lineRule="auto"/>
        <w:jc w:val="center"/>
        <w:rPr>
          <w:rFonts w:ascii="Traditional Arabic" w:hAnsi="Traditional Arabic" w:cs="Traditional Arabic"/>
          <w:b/>
          <w:bCs/>
          <w:color w:val="000000"/>
          <w:sz w:val="32"/>
          <w:szCs w:val="32"/>
          <w:lang w:bidi="ar-DZ"/>
        </w:rPr>
      </w:pPr>
      <w:r w:rsidRPr="0076278D">
        <w:rPr>
          <w:rFonts w:ascii="Traditional Arabic" w:hAnsi="Traditional Arabic" w:cs="Traditional Arabic" w:hint="cs"/>
          <w:b/>
          <w:bCs/>
          <w:color w:val="000000"/>
          <w:sz w:val="32"/>
          <w:szCs w:val="32"/>
          <w:rtl/>
          <w:lang w:bidi="ar-DZ"/>
        </w:rPr>
        <w:t xml:space="preserve">أثر التحول الرقمي على استدامة المؤسسات الناشئة: منصة جاهز السعودية نموذجا </w:t>
      </w:r>
    </w:p>
    <w:p w14:paraId="70D72976" w14:textId="77777777" w:rsidR="0076278D" w:rsidRPr="00D20B3C" w:rsidRDefault="0076278D" w:rsidP="0076278D">
      <w:pPr>
        <w:spacing w:line="240" w:lineRule="auto"/>
        <w:jc w:val="center"/>
        <w:rPr>
          <w:rFonts w:asciiTheme="majorBidi" w:eastAsia="SimSun" w:hAnsiTheme="majorBidi" w:cstheme="majorBidi"/>
          <w:b/>
          <w:bCs/>
          <w:sz w:val="44"/>
          <w:szCs w:val="44"/>
          <w:lang w:eastAsia="zh-CN" w:bidi="ar-DZ"/>
        </w:rPr>
      </w:pPr>
      <w:r w:rsidRPr="00D20B3C">
        <w:rPr>
          <w:rFonts w:asciiTheme="majorBidi" w:hAnsiTheme="majorBidi" w:cstheme="majorBidi"/>
          <w:b/>
          <w:bCs/>
          <w:sz w:val="28"/>
          <w:szCs w:val="28"/>
        </w:rPr>
        <w:t>The Impact of Digital Transformation on the Sustainability of Startups: The Saudi Jahez Platform as a Model</w:t>
      </w:r>
    </w:p>
    <w:p w14:paraId="095E956C" w14:textId="3B344FC1" w:rsidR="0076278D" w:rsidRPr="0070179C" w:rsidRDefault="0076278D" w:rsidP="00E11792">
      <w:pPr>
        <w:widowControl w:val="0"/>
        <w:bidi/>
        <w:ind w:right="79"/>
        <w:jc w:val="center"/>
        <w:rPr>
          <w:rFonts w:ascii="Traditional Arabic" w:hAnsi="Traditional Arabic" w:cs="Traditional Arabic"/>
          <w:sz w:val="24"/>
          <w:szCs w:val="24"/>
          <w:vertAlign w:val="superscript"/>
          <w:lang w:val="fr-FR" w:bidi="ar-DZ"/>
        </w:rPr>
      </w:pPr>
      <w:r w:rsidRPr="0076278D">
        <w:rPr>
          <w:rFonts w:ascii="Traditional Arabic" w:hAnsi="Traditional Arabic" w:cs="Traditional Arabic" w:hint="cs"/>
          <w:sz w:val="24"/>
          <w:szCs w:val="24"/>
          <w:rtl/>
          <w:lang w:bidi="ar-DZ"/>
        </w:rPr>
        <w:t xml:space="preserve">محمد </w:t>
      </w:r>
      <w:proofErr w:type="spellStart"/>
      <w:r w:rsidRPr="0076278D">
        <w:rPr>
          <w:rFonts w:ascii="Traditional Arabic" w:hAnsi="Traditional Arabic" w:cs="Traditional Arabic" w:hint="cs"/>
          <w:sz w:val="24"/>
          <w:szCs w:val="24"/>
          <w:rtl/>
          <w:lang w:bidi="ar-DZ"/>
        </w:rPr>
        <w:t>بايوسف</w:t>
      </w:r>
      <w:proofErr w:type="spellEnd"/>
      <w:r w:rsidRPr="0076278D">
        <w:rPr>
          <w:rFonts w:ascii="Traditional Arabic" w:hAnsi="Traditional Arabic" w:cs="Traditional Arabic" w:hint="cs"/>
          <w:sz w:val="24"/>
          <w:szCs w:val="24"/>
          <w:rtl/>
          <w:lang w:bidi="ar-DZ"/>
        </w:rPr>
        <w:t xml:space="preserve"> </w:t>
      </w:r>
      <w:r w:rsidRPr="0076278D">
        <w:rPr>
          <w:rFonts w:ascii="Traditional Arabic" w:hAnsi="Traditional Arabic" w:cs="Traditional Arabic"/>
          <w:sz w:val="24"/>
          <w:szCs w:val="24"/>
          <w:vertAlign w:val="superscript"/>
          <w:rtl/>
          <w:lang w:bidi="ar-DZ"/>
        </w:rPr>
        <w:footnoteReference w:customMarkFollows="1" w:id="1"/>
        <w:sym w:font="Symbol" w:char="F02A"/>
      </w:r>
      <w:r w:rsidRPr="0076278D">
        <w:rPr>
          <w:rFonts w:ascii="Traditional Arabic" w:hAnsi="Traditional Arabic" w:cs="Traditional Arabic"/>
          <w:sz w:val="24"/>
          <w:szCs w:val="24"/>
          <w:rtl/>
          <w:lang w:bidi="ar-DZ"/>
        </w:rPr>
        <w:t xml:space="preserve"> </w:t>
      </w:r>
      <w:r w:rsidRPr="0076278D">
        <w:rPr>
          <w:rFonts w:ascii="Traditional Arabic" w:hAnsi="Traditional Arabic" w:cs="Traditional Arabic" w:hint="cs"/>
          <w:sz w:val="24"/>
          <w:szCs w:val="24"/>
          <w:vertAlign w:val="superscript"/>
          <w:rtl/>
          <w:lang w:bidi="ar-DZ"/>
        </w:rPr>
        <w:t>1</w:t>
      </w:r>
      <w:r w:rsidRPr="0076278D">
        <w:rPr>
          <w:rFonts w:ascii="Traditional Arabic" w:hAnsi="Traditional Arabic" w:cs="Traditional Arabic"/>
          <w:sz w:val="24"/>
          <w:szCs w:val="24"/>
          <w:vertAlign w:val="superscript"/>
          <w:rtl/>
          <w:lang w:bidi="ar-DZ"/>
        </w:rPr>
        <w:t xml:space="preserve"> </w:t>
      </w:r>
      <w:r w:rsidR="0031154A">
        <w:rPr>
          <w:rFonts w:ascii="Traditional Arabic" w:hAnsi="Traditional Arabic" w:cs="Traditional Arabic" w:hint="cs"/>
          <w:sz w:val="24"/>
          <w:szCs w:val="24"/>
          <w:vertAlign w:val="superscript"/>
          <w:rtl/>
          <w:lang w:bidi="ar-DZ"/>
        </w:rPr>
        <w:t xml:space="preserve"> </w:t>
      </w:r>
    </w:p>
    <w:p w14:paraId="0C9705F6" w14:textId="7EC24C5A" w:rsidR="0076278D" w:rsidRDefault="0076278D" w:rsidP="0076278D">
      <w:pPr>
        <w:widowControl w:val="0"/>
        <w:bidi/>
        <w:spacing w:after="0" w:line="240" w:lineRule="auto"/>
        <w:ind w:right="79"/>
        <w:jc w:val="center"/>
        <w:rPr>
          <w:rStyle w:val="Hyperlink"/>
          <w:rFonts w:ascii="Traditional Arabic" w:hAnsi="Traditional Arabic" w:cs="Traditional Arabic" w:hint="cs"/>
          <w:sz w:val="24"/>
          <w:szCs w:val="24"/>
          <w:rtl/>
          <w:lang w:bidi="ar-DZ"/>
        </w:rPr>
      </w:pPr>
      <w:r w:rsidRPr="0076278D">
        <w:rPr>
          <w:rFonts w:ascii="Traditional Arabic" w:hAnsi="Traditional Arabic" w:cs="Traditional Arabic"/>
          <w:sz w:val="24"/>
          <w:szCs w:val="24"/>
          <w:vertAlign w:val="superscript"/>
          <w:rtl/>
          <w:lang w:bidi="ar-DZ"/>
        </w:rPr>
        <w:t xml:space="preserve">1 </w:t>
      </w:r>
      <w:r w:rsidR="00EA0B20">
        <w:rPr>
          <w:rFonts w:ascii="Traditional Arabic" w:hAnsi="Traditional Arabic" w:cs="Traditional Arabic" w:hint="cs"/>
          <w:sz w:val="24"/>
          <w:szCs w:val="24"/>
          <w:rtl/>
          <w:lang w:bidi="ar-DZ"/>
        </w:rPr>
        <w:t xml:space="preserve">جامعة احمد درايعية </w:t>
      </w:r>
      <w:r w:rsidR="00EA0B20" w:rsidRPr="0076278D">
        <w:rPr>
          <w:rFonts w:ascii="Traditional Arabic" w:hAnsi="Traditional Arabic" w:cs="Traditional Arabic" w:hint="cs"/>
          <w:sz w:val="24"/>
          <w:szCs w:val="24"/>
          <w:rtl/>
          <w:lang w:bidi="ar-DZ"/>
        </w:rPr>
        <w:t>(</w:t>
      </w:r>
      <w:r w:rsidR="00EA0B20">
        <w:rPr>
          <w:rFonts w:ascii="Traditional Arabic" w:hAnsi="Traditional Arabic" w:cs="Traditional Arabic" w:hint="cs"/>
          <w:sz w:val="24"/>
          <w:szCs w:val="24"/>
          <w:rtl/>
          <w:lang w:bidi="ar-DZ"/>
        </w:rPr>
        <w:t>ادرار</w:t>
      </w:r>
      <w:r w:rsidR="00EA0B20" w:rsidRPr="0076278D">
        <w:rPr>
          <w:rFonts w:ascii="Traditional Arabic" w:hAnsi="Traditional Arabic" w:cs="Traditional Arabic" w:hint="cs"/>
          <w:sz w:val="24"/>
          <w:szCs w:val="24"/>
          <w:rtl/>
          <w:lang w:bidi="ar-DZ"/>
        </w:rPr>
        <w:t xml:space="preserve">)، </w:t>
      </w:r>
      <w:hyperlink r:id="rId9" w:history="1">
        <w:r w:rsidR="00C0073F" w:rsidRPr="00866819">
          <w:rPr>
            <w:rStyle w:val="Hyperlink"/>
            <w:rFonts w:ascii="Traditional Arabic" w:hAnsi="Traditional Arabic" w:cs="Traditional Arabic"/>
            <w:sz w:val="24"/>
            <w:szCs w:val="24"/>
            <w:lang w:bidi="ar-DZ"/>
          </w:rPr>
          <w:t>bayoucef.mohamed@univ-adrar.edu.dz</w:t>
        </w:r>
      </w:hyperlink>
    </w:p>
    <w:p w14:paraId="0BB680FE" w14:textId="25064350" w:rsidR="00B906AB" w:rsidRDefault="00B906AB" w:rsidP="00B906AB">
      <w:pPr>
        <w:widowControl w:val="0"/>
        <w:bidi/>
        <w:spacing w:after="0" w:line="240" w:lineRule="auto"/>
        <w:ind w:right="79"/>
        <w:jc w:val="center"/>
        <w:rPr>
          <w:rFonts w:ascii="Traditional Arabic" w:hAnsi="Traditional Arabic" w:cs="Traditional Arabic"/>
          <w:sz w:val="24"/>
          <w:szCs w:val="24"/>
          <w:rtl/>
          <w:lang w:bidi="ar-DZ"/>
        </w:rPr>
      </w:pPr>
      <w:r>
        <w:rPr>
          <w:rStyle w:val="Hyperlink"/>
          <w:rFonts w:ascii="Traditional Arabic" w:hAnsi="Traditional Arabic" w:cs="Traditional Arabic" w:hint="cs"/>
          <w:sz w:val="24"/>
          <w:szCs w:val="24"/>
          <w:rtl/>
          <w:lang w:bidi="ar-DZ"/>
        </w:rPr>
        <w:t xml:space="preserve">مخبر الدراسات التنمية المكانية وتطوير المقاولاتية </w:t>
      </w:r>
    </w:p>
    <w:p w14:paraId="0FE32FCF" w14:textId="1C373ED2" w:rsidR="0076278D" w:rsidRPr="0076278D" w:rsidRDefault="0076278D" w:rsidP="00323A4A">
      <w:pPr>
        <w:pStyle w:val="a3"/>
        <w:contextualSpacing/>
        <w:jc w:val="right"/>
        <w:rPr>
          <w:rFonts w:ascii="Traditional Arabic" w:hAnsi="Traditional Arabic" w:cs="Traditional Arabic"/>
          <w:b/>
          <w:bCs/>
          <w:sz w:val="32"/>
          <w:szCs w:val="32"/>
          <w:lang w:val="fr-FR"/>
        </w:rPr>
      </w:pPr>
      <w:r>
        <w:rPr>
          <w:rFonts w:ascii="Traditional Arabic" w:hAnsi="Traditional Arabic" w:cs="Traditional Arabic" w:hint="cs"/>
          <w:b/>
          <w:bCs/>
          <w:sz w:val="32"/>
          <w:szCs w:val="32"/>
          <w:rtl/>
          <w:lang w:val="fr-FR"/>
        </w:rPr>
        <w:t>الملخص</w:t>
      </w:r>
    </w:p>
    <w:p w14:paraId="1BC27841" w14:textId="740EC486" w:rsidR="00873FF2" w:rsidRDefault="00C856DA" w:rsidP="004F3300">
      <w:pPr>
        <w:pStyle w:val="a3"/>
        <w:bidi/>
        <w:contextualSpacing/>
        <w:jc w:val="lowKashida"/>
        <w:rPr>
          <w:rtl/>
        </w:rPr>
      </w:pPr>
      <w:r>
        <w:rPr>
          <w:rFonts w:ascii="Traditional Arabic" w:eastAsiaTheme="minorHAnsi" w:hAnsi="Traditional Arabic" w:cs="Traditional Arabic" w:hint="cs"/>
          <w:sz w:val="32"/>
          <w:szCs w:val="32"/>
          <w:rtl/>
          <w:lang w:val="fr-FR"/>
        </w:rPr>
        <w:t xml:space="preserve">          </w:t>
      </w:r>
      <w:r w:rsidR="005576D8">
        <w:rPr>
          <w:rFonts w:ascii="Traditional Arabic" w:eastAsiaTheme="minorHAnsi" w:hAnsi="Traditional Arabic" w:cs="Traditional Arabic" w:hint="cs"/>
          <w:sz w:val="32"/>
          <w:szCs w:val="32"/>
          <w:rtl/>
        </w:rPr>
        <w:t>تهدف هذه</w:t>
      </w:r>
      <w:r w:rsidR="005576D8" w:rsidRPr="005576D8">
        <w:rPr>
          <w:rFonts w:ascii="Traditional Arabic" w:eastAsiaTheme="minorHAnsi" w:hAnsi="Traditional Arabic" w:cs="Traditional Arabic"/>
          <w:sz w:val="32"/>
          <w:szCs w:val="32"/>
          <w:rtl/>
        </w:rPr>
        <w:t xml:space="preserve"> الدراسة </w:t>
      </w:r>
      <w:r w:rsidR="005576D8">
        <w:rPr>
          <w:rFonts w:ascii="Traditional Arabic" w:eastAsiaTheme="minorHAnsi" w:hAnsi="Traditional Arabic" w:cs="Traditional Arabic" w:hint="cs"/>
          <w:sz w:val="32"/>
          <w:szCs w:val="32"/>
          <w:rtl/>
        </w:rPr>
        <w:t xml:space="preserve">الى تحديد </w:t>
      </w:r>
      <w:r w:rsidR="005576D8" w:rsidRPr="005576D8">
        <w:rPr>
          <w:rFonts w:ascii="Traditional Arabic" w:eastAsiaTheme="minorHAnsi" w:hAnsi="Traditional Arabic" w:cs="Traditional Arabic"/>
          <w:sz w:val="32"/>
          <w:szCs w:val="32"/>
          <w:rtl/>
        </w:rPr>
        <w:t xml:space="preserve">الدور </w:t>
      </w:r>
      <w:bookmarkStart w:id="0" w:name="_GoBack"/>
      <w:bookmarkEnd w:id="0"/>
      <w:r w:rsidR="005576D8" w:rsidRPr="005576D8">
        <w:rPr>
          <w:rFonts w:ascii="Traditional Arabic" w:eastAsiaTheme="minorHAnsi" w:hAnsi="Traditional Arabic" w:cs="Traditional Arabic"/>
          <w:sz w:val="32"/>
          <w:szCs w:val="32"/>
          <w:rtl/>
        </w:rPr>
        <w:t xml:space="preserve">الاستراتيجي للتحول الرقمي في تحقيق الاستدامة لدى المؤسسات الناشئة، من خلال تحليل تجربة مؤسسة جاهز السعودية كنموذج تطبيقي. وقد أظهرت النتائج أن الاستثمار في التقنيات المتقدمة وتبني نموذج المنصة التفاعلية مكّنا المؤسسة من تحقيق نمو اقتصادي مستدام، </w:t>
      </w:r>
      <w:r w:rsidR="00FC2CE3">
        <w:rPr>
          <w:rFonts w:ascii="Traditional Arabic" w:eastAsiaTheme="minorHAnsi" w:hAnsi="Traditional Arabic" w:cs="Traditional Arabic" w:hint="cs"/>
          <w:sz w:val="32"/>
          <w:szCs w:val="32"/>
          <w:rtl/>
        </w:rPr>
        <w:t>و</w:t>
      </w:r>
      <w:r w:rsidR="00457447">
        <w:rPr>
          <w:rFonts w:ascii="Traditional Arabic" w:eastAsiaTheme="minorHAnsi" w:hAnsi="Traditional Arabic" w:cs="Traditional Arabic" w:hint="cs"/>
          <w:sz w:val="32"/>
          <w:szCs w:val="32"/>
          <w:rtl/>
        </w:rPr>
        <w:t>عزز</w:t>
      </w:r>
      <w:r w:rsidR="004F3300">
        <w:rPr>
          <w:rFonts w:ascii="Traditional Arabic" w:eastAsiaTheme="minorHAnsi" w:hAnsi="Traditional Arabic" w:cs="Traditional Arabic" w:hint="cs"/>
          <w:sz w:val="32"/>
          <w:szCs w:val="32"/>
          <w:rtl/>
        </w:rPr>
        <w:t xml:space="preserve"> من</w:t>
      </w:r>
      <w:r w:rsidR="00FC2CE3">
        <w:rPr>
          <w:rFonts w:ascii="Traditional Arabic" w:eastAsiaTheme="minorHAnsi" w:hAnsi="Traditional Arabic" w:cs="Traditional Arabic" w:hint="cs"/>
          <w:sz w:val="32"/>
          <w:szCs w:val="32"/>
          <w:rtl/>
        </w:rPr>
        <w:t xml:space="preserve"> الاستدامة</w:t>
      </w:r>
      <w:r w:rsidR="005576D8" w:rsidRPr="005576D8">
        <w:rPr>
          <w:rFonts w:ascii="Traditional Arabic" w:eastAsiaTheme="minorHAnsi" w:hAnsi="Traditional Arabic" w:cs="Traditional Arabic"/>
          <w:sz w:val="32"/>
          <w:szCs w:val="32"/>
          <w:rtl/>
        </w:rPr>
        <w:t xml:space="preserve"> الاجتماعي </w:t>
      </w:r>
      <w:r w:rsidR="004F3300">
        <w:rPr>
          <w:rFonts w:ascii="Traditional Arabic" w:eastAsiaTheme="minorHAnsi" w:hAnsi="Traditional Arabic" w:cs="Traditional Arabic" w:hint="cs"/>
          <w:sz w:val="32"/>
          <w:szCs w:val="32"/>
          <w:rtl/>
        </w:rPr>
        <w:t>التي مكنت</w:t>
      </w:r>
      <w:r w:rsidR="005576D8" w:rsidRPr="005576D8">
        <w:rPr>
          <w:rFonts w:ascii="Traditional Arabic" w:eastAsiaTheme="minorHAnsi" w:hAnsi="Traditional Arabic" w:cs="Traditional Arabic"/>
          <w:sz w:val="32"/>
          <w:szCs w:val="32"/>
          <w:rtl/>
        </w:rPr>
        <w:t xml:space="preserve"> التجار المحليين </w:t>
      </w:r>
      <w:r w:rsidR="004F3300">
        <w:rPr>
          <w:rFonts w:ascii="Traditional Arabic" w:eastAsiaTheme="minorHAnsi" w:hAnsi="Traditional Arabic" w:cs="Traditional Arabic" w:hint="cs"/>
          <w:sz w:val="32"/>
          <w:szCs w:val="32"/>
          <w:rtl/>
        </w:rPr>
        <w:t>ووسعت من</w:t>
      </w:r>
      <w:r w:rsidR="005576D8" w:rsidRPr="005576D8">
        <w:rPr>
          <w:rFonts w:ascii="Traditional Arabic" w:eastAsiaTheme="minorHAnsi" w:hAnsi="Traditional Arabic" w:cs="Traditional Arabic"/>
          <w:sz w:val="32"/>
          <w:szCs w:val="32"/>
          <w:rtl/>
        </w:rPr>
        <w:t xml:space="preserve"> فرص العمل</w:t>
      </w:r>
      <w:r w:rsidR="00873FF2">
        <w:rPr>
          <w:rFonts w:ascii="Traditional Arabic" w:eastAsiaTheme="minorHAnsi" w:hAnsi="Traditional Arabic" w:cs="Traditional Arabic" w:hint="cs"/>
          <w:sz w:val="32"/>
          <w:szCs w:val="32"/>
          <w:rtl/>
        </w:rPr>
        <w:t xml:space="preserve"> </w:t>
      </w:r>
      <w:r w:rsidR="004B4EFB">
        <w:rPr>
          <w:rFonts w:ascii="Traditional Arabic" w:eastAsiaTheme="minorHAnsi" w:hAnsi="Traditional Arabic" w:cs="Traditional Arabic"/>
          <w:sz w:val="32"/>
          <w:szCs w:val="32"/>
          <w:rtl/>
        </w:rPr>
        <w:t xml:space="preserve"> إلى جانب تحسين الكفاءة ال</w:t>
      </w:r>
      <w:r w:rsidR="004B4EFB">
        <w:rPr>
          <w:rFonts w:ascii="Traditional Arabic" w:eastAsiaTheme="minorHAnsi" w:hAnsi="Traditional Arabic" w:cs="Traditional Arabic" w:hint="cs"/>
          <w:sz w:val="32"/>
          <w:szCs w:val="32"/>
          <w:rtl/>
        </w:rPr>
        <w:t>بيئية من خلال تبني</w:t>
      </w:r>
      <w:r w:rsidR="00A0392F">
        <w:rPr>
          <w:rFonts w:ascii="Traditional Arabic" w:eastAsiaTheme="minorHAnsi" w:hAnsi="Traditional Arabic" w:cs="Traditional Arabic" w:hint="cs"/>
          <w:sz w:val="32"/>
          <w:szCs w:val="32"/>
          <w:rtl/>
        </w:rPr>
        <w:t xml:space="preserve"> </w:t>
      </w:r>
      <w:r w:rsidR="005576D8" w:rsidRPr="005576D8">
        <w:rPr>
          <w:rFonts w:ascii="Traditional Arabic" w:eastAsiaTheme="minorHAnsi" w:hAnsi="Traditional Arabic" w:cs="Traditional Arabic"/>
          <w:sz w:val="32"/>
          <w:szCs w:val="32"/>
          <w:rtl/>
        </w:rPr>
        <w:t>العمليات الذكية. و</w:t>
      </w:r>
      <w:r w:rsidR="00EA7A06">
        <w:rPr>
          <w:rFonts w:ascii="Traditional Arabic" w:eastAsiaTheme="minorHAnsi" w:hAnsi="Traditional Arabic" w:cs="Traditional Arabic" w:hint="cs"/>
          <w:sz w:val="32"/>
          <w:szCs w:val="32"/>
          <w:rtl/>
        </w:rPr>
        <w:t>خلصت</w:t>
      </w:r>
      <w:r w:rsidR="005576D8" w:rsidRPr="005576D8">
        <w:rPr>
          <w:rFonts w:ascii="Traditional Arabic" w:eastAsiaTheme="minorHAnsi" w:hAnsi="Traditional Arabic" w:cs="Traditional Arabic"/>
          <w:sz w:val="32"/>
          <w:szCs w:val="32"/>
          <w:rtl/>
        </w:rPr>
        <w:t xml:space="preserve"> الدراسة إلى أن التحول الرقمي لم يعد خيارًا تشغيليًا، بل أصبح مسارًا استراتيجيًا لتحقيق الاستدامة الشاملة وتعزيز الميزة التنافسية</w:t>
      </w:r>
      <w:r>
        <w:rPr>
          <w:rFonts w:ascii="Traditional Arabic" w:eastAsiaTheme="minorHAnsi" w:hAnsi="Traditional Arabic" w:cs="Traditional Arabic" w:hint="cs"/>
          <w:sz w:val="32"/>
          <w:szCs w:val="32"/>
          <w:rtl/>
        </w:rPr>
        <w:t xml:space="preserve"> للمؤسسات الناشئة</w:t>
      </w:r>
      <w:r w:rsidR="005576D8" w:rsidRPr="005576D8">
        <w:rPr>
          <w:rFonts w:ascii="Traditional Arabic" w:eastAsiaTheme="minorHAnsi" w:hAnsi="Traditional Arabic" w:cs="Traditional Arabic"/>
          <w:sz w:val="32"/>
          <w:szCs w:val="32"/>
          <w:rtl/>
        </w:rPr>
        <w:t xml:space="preserve"> </w:t>
      </w:r>
      <w:r w:rsidR="00EA7A06">
        <w:rPr>
          <w:rFonts w:ascii="Traditional Arabic" w:eastAsiaTheme="minorHAnsi" w:hAnsi="Traditional Arabic" w:cs="Traditional Arabic" w:hint="cs"/>
          <w:sz w:val="32"/>
          <w:szCs w:val="32"/>
          <w:rtl/>
        </w:rPr>
        <w:t>.</w:t>
      </w:r>
    </w:p>
    <w:p w14:paraId="7A86F63D" w14:textId="0E8C13A8" w:rsidR="00F935F3" w:rsidRPr="00323A4A" w:rsidRDefault="005576D8" w:rsidP="00873FF2">
      <w:pPr>
        <w:pStyle w:val="a3"/>
        <w:bidi/>
        <w:contextualSpacing/>
        <w:rPr>
          <w:rFonts w:ascii="Traditional Arabic" w:hAnsi="Traditional Arabic" w:cs="Traditional Arabic"/>
          <w:sz w:val="32"/>
          <w:szCs w:val="32"/>
        </w:rPr>
      </w:pPr>
      <w:r>
        <w:t>.</w:t>
      </w:r>
      <w:r w:rsidR="00F935F3" w:rsidRPr="00323A4A">
        <w:rPr>
          <w:rStyle w:val="a4"/>
          <w:rFonts w:ascii="Traditional Arabic" w:hAnsi="Traditional Arabic" w:cs="Traditional Arabic"/>
          <w:sz w:val="32"/>
          <w:szCs w:val="32"/>
          <w:rtl/>
        </w:rPr>
        <w:t>الكلمات المفتاحية</w:t>
      </w:r>
      <w:r w:rsidR="00F935F3" w:rsidRPr="00323A4A">
        <w:rPr>
          <w:rStyle w:val="a4"/>
          <w:rFonts w:ascii="Traditional Arabic" w:hAnsi="Traditional Arabic" w:cs="Traditional Arabic"/>
          <w:sz w:val="32"/>
          <w:szCs w:val="32"/>
        </w:rPr>
        <w:t>:</w:t>
      </w:r>
      <w:r w:rsidR="00F935F3" w:rsidRPr="00323A4A">
        <w:rPr>
          <w:rFonts w:ascii="Traditional Arabic" w:hAnsi="Traditional Arabic" w:cs="Traditional Arabic"/>
          <w:sz w:val="32"/>
          <w:szCs w:val="32"/>
        </w:rPr>
        <w:t xml:space="preserve"> </w:t>
      </w:r>
      <w:r w:rsidR="00F935F3" w:rsidRPr="00323A4A">
        <w:rPr>
          <w:rFonts w:ascii="Traditional Arabic" w:hAnsi="Traditional Arabic" w:cs="Traditional Arabic"/>
          <w:sz w:val="32"/>
          <w:szCs w:val="32"/>
          <w:rtl/>
        </w:rPr>
        <w:t xml:space="preserve">التحول الرقمي، الاستدامة، المؤسسات الناشئة، </w:t>
      </w:r>
      <w:r w:rsidR="000C14E8">
        <w:rPr>
          <w:rFonts w:ascii="Traditional Arabic" w:hAnsi="Traditional Arabic" w:cs="Traditional Arabic" w:hint="cs"/>
          <w:sz w:val="32"/>
          <w:szCs w:val="32"/>
          <w:rtl/>
        </w:rPr>
        <w:t>منصة</w:t>
      </w:r>
      <w:r w:rsidR="00F935F3" w:rsidRPr="00323A4A">
        <w:rPr>
          <w:rFonts w:ascii="Traditional Arabic" w:hAnsi="Traditional Arabic" w:cs="Traditional Arabic"/>
          <w:sz w:val="32"/>
          <w:szCs w:val="32"/>
          <w:rtl/>
        </w:rPr>
        <w:t xml:space="preserve"> جاهز، نموذج الأعمال الرقمي</w:t>
      </w:r>
      <w:r w:rsidR="00F935F3" w:rsidRPr="00323A4A">
        <w:rPr>
          <w:rFonts w:ascii="Traditional Arabic" w:hAnsi="Traditional Arabic" w:cs="Traditional Arabic"/>
          <w:sz w:val="32"/>
          <w:szCs w:val="32"/>
        </w:rPr>
        <w:t>.</w:t>
      </w:r>
    </w:p>
    <w:p w14:paraId="26A16FC8" w14:textId="77777777" w:rsidR="00F935F3" w:rsidRPr="00323A4A" w:rsidRDefault="00F935F3" w:rsidP="00323A4A">
      <w:pPr>
        <w:contextualSpacing/>
        <w:rPr>
          <w:rFonts w:asciiTheme="majorBidi" w:hAnsiTheme="majorBidi" w:cstheme="majorBidi"/>
          <w:b/>
          <w:bCs/>
          <w:sz w:val="28"/>
          <w:szCs w:val="28"/>
          <w:rtl/>
          <w:lang w:bidi="ar-DZ"/>
        </w:rPr>
      </w:pPr>
      <w:r w:rsidRPr="00323A4A">
        <w:rPr>
          <w:rFonts w:asciiTheme="majorBidi" w:hAnsiTheme="majorBidi" w:cstheme="majorBidi"/>
          <w:b/>
          <w:bCs/>
          <w:sz w:val="28"/>
          <w:szCs w:val="28"/>
        </w:rPr>
        <w:t>Abstract</w:t>
      </w:r>
    </w:p>
    <w:p w14:paraId="04C9AB76" w14:textId="77777777" w:rsidR="00C856DA" w:rsidRPr="00C856DA" w:rsidRDefault="00C856DA" w:rsidP="00C856DA">
      <w:pPr>
        <w:contextualSpacing/>
        <w:jc w:val="lowKashida"/>
        <w:rPr>
          <w:rFonts w:asciiTheme="majorBidi" w:hAnsiTheme="majorBidi" w:cstheme="majorBidi"/>
          <w:sz w:val="28"/>
          <w:szCs w:val="28"/>
          <w:rtl/>
        </w:rPr>
      </w:pPr>
      <w:r w:rsidRPr="00C856DA">
        <w:rPr>
          <w:rFonts w:asciiTheme="majorBidi" w:hAnsiTheme="majorBidi" w:cstheme="majorBidi"/>
          <w:sz w:val="28"/>
          <w:szCs w:val="28"/>
        </w:rPr>
        <w:t xml:space="preserve">This study aims to identify the strategic role of digital transformation in achieving sustainability within emerging enterprises, through an analytical case study of the Saudi company </w:t>
      </w:r>
      <w:proofErr w:type="spellStart"/>
      <w:r w:rsidRPr="00C856DA">
        <w:rPr>
          <w:rFonts w:asciiTheme="majorBidi" w:hAnsiTheme="majorBidi" w:cstheme="majorBidi"/>
          <w:b/>
          <w:bCs/>
          <w:sz w:val="28"/>
          <w:szCs w:val="28"/>
        </w:rPr>
        <w:t>Jahez</w:t>
      </w:r>
      <w:proofErr w:type="spellEnd"/>
      <w:r w:rsidRPr="00C856DA">
        <w:rPr>
          <w:rFonts w:asciiTheme="majorBidi" w:hAnsiTheme="majorBidi" w:cstheme="majorBidi"/>
          <w:sz w:val="28"/>
          <w:szCs w:val="28"/>
        </w:rPr>
        <w:t xml:space="preserve"> as an applied model. The findings reveal that investment in advanced technologies and the adoption of an interactive platform model have enabled the company to achieve sustainable economic growth, enhance social sustainability by empowering local merchants and expanding employment opportunities, and improve environmental efficiency through the implementation of smart operations. The study concludes that digital transformation is no longer merely an operational option, but rather a strategic pathway toward achieving comprehensive sustainability and strengthening the competitive advantage of emerging enterprises.</w:t>
      </w:r>
    </w:p>
    <w:p w14:paraId="6F3ED450" w14:textId="47C390E4" w:rsidR="00AE4F1E" w:rsidRDefault="00F935F3" w:rsidP="005B3962">
      <w:pPr>
        <w:contextualSpacing/>
        <w:rPr>
          <w:rFonts w:asciiTheme="majorBidi" w:hAnsiTheme="majorBidi" w:cstheme="majorBidi"/>
          <w:sz w:val="28"/>
          <w:szCs w:val="28"/>
          <w:rtl/>
        </w:rPr>
      </w:pPr>
      <w:r w:rsidRPr="00323A4A">
        <w:rPr>
          <w:rFonts w:asciiTheme="majorBidi" w:hAnsiTheme="majorBidi" w:cstheme="majorBidi"/>
          <w:b/>
          <w:bCs/>
          <w:sz w:val="28"/>
          <w:szCs w:val="28"/>
        </w:rPr>
        <w:t>Keywords:</w:t>
      </w:r>
      <w:r w:rsidRPr="00323A4A">
        <w:rPr>
          <w:rFonts w:asciiTheme="majorBidi" w:hAnsiTheme="majorBidi" w:cstheme="majorBidi"/>
          <w:sz w:val="28"/>
          <w:szCs w:val="28"/>
        </w:rPr>
        <w:t xml:space="preserve"> Digital Transformation, Sustainability, Start-ups, Jahez Platform, Digital Business Model.</w:t>
      </w:r>
    </w:p>
    <w:p w14:paraId="418CB272" w14:textId="77777777" w:rsidR="002A3B2F" w:rsidRPr="00323A4A" w:rsidRDefault="002A3B2F" w:rsidP="005B3962">
      <w:pPr>
        <w:contextualSpacing/>
        <w:rPr>
          <w:rFonts w:asciiTheme="majorBidi" w:hAnsiTheme="majorBidi" w:cstheme="majorBidi"/>
          <w:sz w:val="28"/>
          <w:szCs w:val="28"/>
        </w:rPr>
      </w:pPr>
    </w:p>
    <w:p w14:paraId="3448B1DE" w14:textId="77777777" w:rsidR="00741AE7" w:rsidRDefault="00741AE7" w:rsidP="00323A4A">
      <w:pPr>
        <w:contextualSpacing/>
        <w:rPr>
          <w:rFonts w:ascii="Traditional Arabic" w:hAnsi="Traditional Arabic" w:cs="Traditional Arabic"/>
          <w:sz w:val="32"/>
          <w:szCs w:val="32"/>
          <w:rtl/>
        </w:rPr>
      </w:pPr>
    </w:p>
    <w:p w14:paraId="60FC68C6" w14:textId="77777777" w:rsidR="00300BC9" w:rsidRPr="00323A4A" w:rsidRDefault="00300BC9" w:rsidP="00323A4A">
      <w:pPr>
        <w:contextualSpacing/>
        <w:rPr>
          <w:rFonts w:ascii="Traditional Arabic" w:hAnsi="Traditional Arabic" w:cs="Traditional Arabic"/>
          <w:sz w:val="32"/>
          <w:szCs w:val="32"/>
        </w:rPr>
      </w:pPr>
    </w:p>
    <w:p w14:paraId="63DC542F" w14:textId="77777777" w:rsidR="00323A4A" w:rsidRPr="00CF5FDE" w:rsidRDefault="00AE4F1E" w:rsidP="00323A4A">
      <w:pPr>
        <w:bidi/>
        <w:spacing w:before="100" w:beforeAutospacing="1" w:after="100" w:afterAutospacing="1" w:line="240" w:lineRule="auto"/>
        <w:contextualSpacing/>
        <w:jc w:val="lowKashida"/>
        <w:outlineLvl w:val="2"/>
        <w:rPr>
          <w:rFonts w:ascii="Traditional Arabic" w:eastAsia="Times New Roman" w:hAnsi="Traditional Arabic" w:cs="Traditional Arabic"/>
          <w:b/>
          <w:bCs/>
          <w:sz w:val="32"/>
          <w:szCs w:val="32"/>
          <w:rtl/>
        </w:rPr>
      </w:pPr>
      <w:r w:rsidRPr="00CF5FDE">
        <w:rPr>
          <w:rFonts w:ascii="Traditional Arabic" w:eastAsia="Times New Roman" w:hAnsi="Traditional Arabic" w:cs="Traditional Arabic"/>
          <w:b/>
          <w:bCs/>
          <w:sz w:val="32"/>
          <w:szCs w:val="32"/>
          <w:rtl/>
        </w:rPr>
        <w:t>المقدمة</w:t>
      </w:r>
      <w:r w:rsidR="00323A4A" w:rsidRPr="00CF5FDE">
        <w:rPr>
          <w:rFonts w:ascii="Traditional Arabic" w:eastAsia="Times New Roman" w:hAnsi="Traditional Arabic" w:cs="Traditional Arabic" w:hint="cs"/>
          <w:b/>
          <w:bCs/>
          <w:sz w:val="32"/>
          <w:szCs w:val="32"/>
          <w:rtl/>
        </w:rPr>
        <w:t>:</w:t>
      </w:r>
    </w:p>
    <w:p w14:paraId="1696744E" w14:textId="06F9A28B" w:rsidR="00AE1497" w:rsidRDefault="00300BC9" w:rsidP="001474A5">
      <w:pPr>
        <w:bidi/>
        <w:spacing w:before="100" w:beforeAutospacing="1" w:after="100" w:afterAutospacing="1" w:line="240" w:lineRule="auto"/>
        <w:contextualSpacing/>
        <w:jc w:val="lowKashida"/>
        <w:outlineLvl w:val="2"/>
        <w:rPr>
          <w:rFonts w:ascii="Traditional Arabic" w:hAnsi="Traditional Arabic" w:cs="Traditional Arabic"/>
          <w:sz w:val="32"/>
          <w:szCs w:val="32"/>
          <w:rtl/>
          <w:lang w:bidi="ar-DZ"/>
        </w:rPr>
      </w:pPr>
      <w:r>
        <w:rPr>
          <w:rFonts w:ascii="Traditional Arabic" w:hAnsi="Traditional Arabic" w:cs="Traditional Arabic" w:hint="cs"/>
          <w:sz w:val="32"/>
          <w:szCs w:val="32"/>
          <w:rtl/>
        </w:rPr>
        <w:t xml:space="preserve">         </w:t>
      </w:r>
      <w:r w:rsidR="00741AE7">
        <w:rPr>
          <w:rFonts w:ascii="Traditional Arabic" w:hAnsi="Traditional Arabic" w:cs="Traditional Arabic" w:hint="cs"/>
          <w:sz w:val="32"/>
          <w:szCs w:val="32"/>
          <w:rtl/>
        </w:rPr>
        <w:t>ي</w:t>
      </w:r>
      <w:r w:rsidR="00A63330" w:rsidRPr="00323A4A">
        <w:rPr>
          <w:rFonts w:ascii="Traditional Arabic" w:hAnsi="Traditional Arabic" w:cs="Traditional Arabic"/>
          <w:sz w:val="32"/>
          <w:szCs w:val="32"/>
          <w:rtl/>
        </w:rPr>
        <w:t xml:space="preserve">شهد العالم خلال العقدين الأخيرين تسارعًا غير مسبوق في وتيرة </w:t>
      </w:r>
      <w:r w:rsidR="00A63330" w:rsidRPr="00741AE7">
        <w:rPr>
          <w:rFonts w:ascii="Traditional Arabic" w:hAnsi="Traditional Arabic" w:cs="Traditional Arabic"/>
          <w:sz w:val="32"/>
          <w:szCs w:val="32"/>
          <w:rtl/>
        </w:rPr>
        <w:t>التحول الرقمي</w:t>
      </w:r>
      <w:r w:rsidR="00A63330" w:rsidRPr="00323A4A">
        <w:rPr>
          <w:rFonts w:ascii="Traditional Arabic" w:hAnsi="Traditional Arabic" w:cs="Traditional Arabic"/>
          <w:sz w:val="32"/>
          <w:szCs w:val="32"/>
          <w:rtl/>
        </w:rPr>
        <w:t xml:space="preserve"> الذي أصبح يشكّل أحد أبرز ملامح الاقتصاد المعاصر حيث لم يعد </w:t>
      </w:r>
      <w:r w:rsidR="00227DA0">
        <w:rPr>
          <w:rFonts w:ascii="Traditional Arabic" w:hAnsi="Traditional Arabic" w:cs="Traditional Arabic" w:hint="cs"/>
          <w:sz w:val="32"/>
          <w:szCs w:val="32"/>
          <w:rtl/>
          <w:lang w:bidi="ar-DZ"/>
        </w:rPr>
        <w:t>يقتصر</w:t>
      </w:r>
      <w:r w:rsidR="001474A5">
        <w:rPr>
          <w:rFonts w:ascii="Traditional Arabic" w:hAnsi="Traditional Arabic" w:cs="Traditional Arabic"/>
          <w:sz w:val="32"/>
          <w:szCs w:val="32"/>
          <w:rtl/>
        </w:rPr>
        <w:t xml:space="preserve"> على تطوير أدوات تكنولوجية فحسب</w:t>
      </w:r>
      <w:r w:rsidR="00A63330" w:rsidRPr="00323A4A">
        <w:rPr>
          <w:rFonts w:ascii="Traditional Arabic" w:hAnsi="Traditional Arabic" w:cs="Traditional Arabic"/>
          <w:sz w:val="32"/>
          <w:szCs w:val="32"/>
          <w:rtl/>
        </w:rPr>
        <w:t xml:space="preserve"> بل تجاوز ذلك ليُحدث </w:t>
      </w:r>
      <w:r w:rsidR="00A63330" w:rsidRPr="00741AE7">
        <w:rPr>
          <w:rFonts w:ascii="Traditional Arabic" w:hAnsi="Traditional Arabic" w:cs="Traditional Arabic"/>
          <w:sz w:val="32"/>
          <w:szCs w:val="32"/>
          <w:rtl/>
        </w:rPr>
        <w:t>تحولًا بنيويًا في نماذج الأعمال وأساليب الإدارة والإنتاج</w:t>
      </w:r>
      <w:r w:rsidR="00A63330" w:rsidRPr="00323A4A">
        <w:rPr>
          <w:rFonts w:ascii="Traditional Arabic" w:hAnsi="Traditional Arabic" w:cs="Traditional Arabic"/>
          <w:sz w:val="32"/>
          <w:szCs w:val="32"/>
        </w:rPr>
        <w:t xml:space="preserve"> </w:t>
      </w:r>
      <w:r w:rsidR="00A63330" w:rsidRPr="00323A4A">
        <w:rPr>
          <w:rFonts w:ascii="Traditional Arabic" w:hAnsi="Traditional Arabic" w:cs="Traditional Arabic"/>
          <w:sz w:val="32"/>
          <w:szCs w:val="32"/>
          <w:rtl/>
        </w:rPr>
        <w:t>فقد أسهمت التقنيات الرقمية – مثل الذكاء الاصطناعي، وتحليل البيانات الضخمة، وإنترنت الأشياء، والحوسبة السحابية – في إعادة تشكيل البيئة التنافسية للمؤسسات</w:t>
      </w:r>
      <w:sdt>
        <w:sdtPr>
          <w:rPr>
            <w:rFonts w:ascii="Traditional Arabic" w:hAnsi="Traditional Arabic" w:cs="Traditional Arabic"/>
            <w:sz w:val="32"/>
            <w:szCs w:val="32"/>
            <w:rtl/>
          </w:rPr>
          <w:id w:val="362715389"/>
          <w:citation/>
        </w:sdtPr>
        <w:sdtEndPr/>
        <w:sdtContent>
          <w:r w:rsidR="00E565FE">
            <w:rPr>
              <w:rFonts w:ascii="Traditional Arabic" w:hAnsi="Traditional Arabic" w:cs="Traditional Arabic"/>
              <w:sz w:val="32"/>
              <w:szCs w:val="32"/>
              <w:rtl/>
            </w:rPr>
            <w:fldChar w:fldCharType="begin"/>
          </w:r>
          <w:r w:rsidR="00E565FE">
            <w:rPr>
              <w:rFonts w:ascii="Traditional Arabic" w:hAnsi="Traditional Arabic" w:cs="Traditional Arabic"/>
              <w:sz w:val="32"/>
              <w:szCs w:val="32"/>
              <w:rtl/>
              <w:lang w:bidi="ar-DZ"/>
            </w:rPr>
            <w:instrText xml:space="preserve"> </w:instrText>
          </w:r>
          <w:r w:rsidR="00E565FE">
            <w:rPr>
              <w:rFonts w:ascii="Traditional Arabic" w:hAnsi="Traditional Arabic" w:cs="Traditional Arabic" w:hint="cs"/>
              <w:sz w:val="32"/>
              <w:szCs w:val="32"/>
              <w:lang w:bidi="ar-DZ"/>
            </w:rPr>
            <w:instrText>CITATION</w:instrText>
          </w:r>
          <w:r w:rsidR="00E565FE">
            <w:rPr>
              <w:rFonts w:ascii="Traditional Arabic" w:hAnsi="Traditional Arabic" w:cs="Traditional Arabic" w:hint="cs"/>
              <w:sz w:val="32"/>
              <w:szCs w:val="32"/>
              <w:rtl/>
              <w:lang w:bidi="ar-DZ"/>
            </w:rPr>
            <w:instrText xml:space="preserve"> اما24 \</w:instrText>
          </w:r>
          <w:r w:rsidR="00E565FE">
            <w:rPr>
              <w:rFonts w:ascii="Traditional Arabic" w:hAnsi="Traditional Arabic" w:cs="Traditional Arabic" w:hint="cs"/>
              <w:sz w:val="32"/>
              <w:szCs w:val="32"/>
              <w:lang w:bidi="ar-DZ"/>
            </w:rPr>
            <w:instrText>l 5121</w:instrText>
          </w:r>
          <w:r w:rsidR="00E565FE">
            <w:rPr>
              <w:rFonts w:ascii="Traditional Arabic" w:hAnsi="Traditional Arabic" w:cs="Traditional Arabic"/>
              <w:sz w:val="32"/>
              <w:szCs w:val="32"/>
              <w:rtl/>
              <w:lang w:bidi="ar-DZ"/>
            </w:rPr>
            <w:instrText xml:space="preserve"> </w:instrText>
          </w:r>
          <w:r w:rsidR="00E565FE">
            <w:rPr>
              <w:rFonts w:ascii="Traditional Arabic" w:hAnsi="Traditional Arabic" w:cs="Traditional Arabic"/>
              <w:sz w:val="32"/>
              <w:szCs w:val="32"/>
              <w:rtl/>
            </w:rPr>
            <w:fldChar w:fldCharType="separate"/>
          </w:r>
          <w:r w:rsidR="001244D4">
            <w:rPr>
              <w:rFonts w:ascii="Traditional Arabic" w:hAnsi="Traditional Arabic" w:cs="Traditional Arabic"/>
              <w:noProof/>
              <w:sz w:val="32"/>
              <w:szCs w:val="32"/>
              <w:rtl/>
              <w:lang w:bidi="ar-DZ"/>
            </w:rPr>
            <w:t xml:space="preserve"> </w:t>
          </w:r>
          <w:r w:rsidR="001244D4" w:rsidRPr="001244D4">
            <w:rPr>
              <w:rFonts w:ascii="Traditional Arabic" w:hAnsi="Traditional Arabic" w:cs="Traditional Arabic" w:hint="cs"/>
              <w:noProof/>
              <w:sz w:val="32"/>
              <w:szCs w:val="32"/>
              <w:rtl/>
              <w:lang w:bidi="ar-DZ"/>
            </w:rPr>
            <w:t>(اماني احمد ، 2024)</w:t>
          </w:r>
          <w:r w:rsidR="00E565FE">
            <w:rPr>
              <w:rFonts w:ascii="Traditional Arabic" w:hAnsi="Traditional Arabic" w:cs="Traditional Arabic"/>
              <w:sz w:val="32"/>
              <w:szCs w:val="32"/>
              <w:rtl/>
            </w:rPr>
            <w:fldChar w:fldCharType="end"/>
          </w:r>
        </w:sdtContent>
      </w:sdt>
      <w:r w:rsidR="00A63330" w:rsidRPr="00323A4A">
        <w:rPr>
          <w:rFonts w:ascii="Traditional Arabic" w:hAnsi="Traditional Arabic" w:cs="Traditional Arabic"/>
          <w:sz w:val="32"/>
          <w:szCs w:val="32"/>
          <w:rtl/>
        </w:rPr>
        <w:t xml:space="preserve">، مما جعل </w:t>
      </w:r>
      <w:r w:rsidR="00CF5FDE">
        <w:rPr>
          <w:rFonts w:ascii="Traditional Arabic" w:hAnsi="Traditional Arabic" w:cs="Traditional Arabic" w:hint="cs"/>
          <w:sz w:val="32"/>
          <w:szCs w:val="32"/>
          <w:rtl/>
        </w:rPr>
        <w:t>التحول الرقمي</w:t>
      </w:r>
      <w:r w:rsidR="00A63330" w:rsidRPr="00741AE7">
        <w:rPr>
          <w:rFonts w:ascii="Traditional Arabic" w:hAnsi="Traditional Arabic" w:cs="Traditional Arabic"/>
          <w:sz w:val="32"/>
          <w:szCs w:val="32"/>
          <w:rtl/>
        </w:rPr>
        <w:t xml:space="preserve"> شرطًا أساسيًا للبقاء والنمو</w:t>
      </w:r>
      <w:r w:rsidR="00A63330" w:rsidRPr="00323A4A">
        <w:rPr>
          <w:rFonts w:ascii="Traditional Arabic" w:hAnsi="Traditional Arabic" w:cs="Traditional Arabic"/>
          <w:sz w:val="32"/>
          <w:szCs w:val="32"/>
          <w:rtl/>
        </w:rPr>
        <w:t xml:space="preserve"> في الأسواق العالمية. ونتيجة لذلك لم يعد التحول الرقمي خيارًا </w:t>
      </w:r>
      <w:r w:rsidR="00863481" w:rsidRPr="00323A4A">
        <w:rPr>
          <w:rFonts w:ascii="Traditional Arabic" w:hAnsi="Traditional Arabic" w:cs="Traditional Arabic" w:hint="cs"/>
          <w:sz w:val="32"/>
          <w:szCs w:val="32"/>
          <w:rtl/>
        </w:rPr>
        <w:t>استراتيجيًا</w:t>
      </w:r>
      <w:r w:rsidR="00863481" w:rsidRPr="00323A4A">
        <w:rPr>
          <w:rFonts w:ascii="Traditional Arabic" w:hAnsi="Traditional Arabic" w:cs="Traditional Arabic" w:hint="eastAsia"/>
          <w:sz w:val="32"/>
          <w:szCs w:val="32"/>
          <w:rtl/>
        </w:rPr>
        <w:t>،</w:t>
      </w:r>
      <w:r w:rsidR="00A63330" w:rsidRPr="00323A4A">
        <w:rPr>
          <w:rFonts w:ascii="Traditional Arabic" w:hAnsi="Traditional Arabic" w:cs="Traditional Arabic"/>
          <w:sz w:val="32"/>
          <w:szCs w:val="32"/>
          <w:rtl/>
        </w:rPr>
        <w:t xml:space="preserve"> بل أصبح </w:t>
      </w:r>
      <w:r w:rsidR="00A63330" w:rsidRPr="00BB2813">
        <w:rPr>
          <w:rFonts w:ascii="Traditional Arabic" w:hAnsi="Traditional Arabic" w:cs="Traditional Arabic"/>
          <w:sz w:val="32"/>
          <w:szCs w:val="32"/>
          <w:rtl/>
        </w:rPr>
        <w:t>ضرورة حتمية</w:t>
      </w:r>
      <w:r w:rsidR="00A63330" w:rsidRPr="00323A4A">
        <w:rPr>
          <w:rFonts w:ascii="Traditional Arabic" w:hAnsi="Traditional Arabic" w:cs="Traditional Arabic"/>
          <w:sz w:val="32"/>
          <w:szCs w:val="32"/>
          <w:rtl/>
        </w:rPr>
        <w:t xml:space="preserve"> لرفع كفاءة الأداء وتعزيز القدرة على التكيف مع التغيرات السريعة في بيئة الأعمال</w:t>
      </w:r>
      <w:sdt>
        <w:sdtPr>
          <w:rPr>
            <w:rFonts w:ascii="Traditional Arabic" w:hAnsi="Traditional Arabic" w:cs="Traditional Arabic"/>
            <w:sz w:val="32"/>
            <w:szCs w:val="32"/>
            <w:rtl/>
          </w:rPr>
          <w:id w:val="-2107872442"/>
          <w:citation/>
        </w:sdtPr>
        <w:sdtEndPr/>
        <w:sdtContent>
          <w:r w:rsidR="00677315">
            <w:rPr>
              <w:rFonts w:ascii="Traditional Arabic" w:hAnsi="Traditional Arabic" w:cs="Traditional Arabic"/>
              <w:sz w:val="32"/>
              <w:szCs w:val="32"/>
              <w:rtl/>
            </w:rPr>
            <w:fldChar w:fldCharType="begin"/>
          </w:r>
          <w:r w:rsidR="00677315">
            <w:rPr>
              <w:rFonts w:ascii="Traditional Arabic" w:hAnsi="Traditional Arabic" w:cs="Traditional Arabic"/>
              <w:sz w:val="32"/>
              <w:szCs w:val="32"/>
              <w:rtl/>
              <w:lang w:bidi="ar-DZ"/>
            </w:rPr>
            <w:instrText xml:space="preserve"> </w:instrText>
          </w:r>
          <w:r w:rsidR="00677315">
            <w:rPr>
              <w:rFonts w:ascii="Traditional Arabic" w:hAnsi="Traditional Arabic" w:cs="Traditional Arabic" w:hint="cs"/>
              <w:sz w:val="32"/>
              <w:szCs w:val="32"/>
              <w:lang w:bidi="ar-DZ"/>
            </w:rPr>
            <w:instrText>CITATION</w:instrText>
          </w:r>
          <w:r w:rsidR="00677315">
            <w:rPr>
              <w:rFonts w:ascii="Traditional Arabic" w:hAnsi="Traditional Arabic" w:cs="Traditional Arabic" w:hint="cs"/>
              <w:sz w:val="32"/>
              <w:szCs w:val="32"/>
              <w:rtl/>
              <w:lang w:bidi="ar-DZ"/>
            </w:rPr>
            <w:instrText xml:space="preserve"> الب21 \</w:instrText>
          </w:r>
          <w:r w:rsidR="00677315">
            <w:rPr>
              <w:rFonts w:ascii="Traditional Arabic" w:hAnsi="Traditional Arabic" w:cs="Traditional Arabic" w:hint="cs"/>
              <w:sz w:val="32"/>
              <w:szCs w:val="32"/>
              <w:lang w:bidi="ar-DZ"/>
            </w:rPr>
            <w:instrText>l 5121</w:instrText>
          </w:r>
          <w:r w:rsidR="00677315">
            <w:rPr>
              <w:rFonts w:ascii="Traditional Arabic" w:hAnsi="Traditional Arabic" w:cs="Traditional Arabic"/>
              <w:sz w:val="32"/>
              <w:szCs w:val="32"/>
              <w:rtl/>
              <w:lang w:bidi="ar-DZ"/>
            </w:rPr>
            <w:instrText xml:space="preserve"> </w:instrText>
          </w:r>
          <w:r w:rsidR="00677315">
            <w:rPr>
              <w:rFonts w:ascii="Traditional Arabic" w:hAnsi="Traditional Arabic" w:cs="Traditional Arabic"/>
              <w:sz w:val="32"/>
              <w:szCs w:val="32"/>
              <w:rtl/>
            </w:rPr>
            <w:fldChar w:fldCharType="separate"/>
          </w:r>
          <w:r w:rsidR="001244D4">
            <w:rPr>
              <w:rFonts w:ascii="Traditional Arabic" w:hAnsi="Traditional Arabic" w:cs="Traditional Arabic"/>
              <w:noProof/>
              <w:sz w:val="32"/>
              <w:szCs w:val="32"/>
              <w:rtl/>
              <w:lang w:bidi="ar-DZ"/>
            </w:rPr>
            <w:t xml:space="preserve"> </w:t>
          </w:r>
          <w:r w:rsidR="001244D4" w:rsidRPr="001244D4">
            <w:rPr>
              <w:rFonts w:ascii="Traditional Arabic" w:hAnsi="Traditional Arabic" w:cs="Traditional Arabic" w:hint="cs"/>
              <w:noProof/>
              <w:sz w:val="32"/>
              <w:szCs w:val="32"/>
              <w:rtl/>
              <w:lang w:bidi="ar-DZ"/>
            </w:rPr>
            <w:t>(البسيوني، 2021)</w:t>
          </w:r>
          <w:r w:rsidR="00677315">
            <w:rPr>
              <w:rFonts w:ascii="Traditional Arabic" w:hAnsi="Traditional Arabic" w:cs="Traditional Arabic"/>
              <w:sz w:val="32"/>
              <w:szCs w:val="32"/>
              <w:rtl/>
            </w:rPr>
            <w:fldChar w:fldCharType="end"/>
          </w:r>
        </w:sdtContent>
      </w:sdt>
      <w:r w:rsidR="00A63330" w:rsidRPr="00323A4A">
        <w:rPr>
          <w:rFonts w:ascii="Traditional Arabic" w:hAnsi="Traditional Arabic" w:cs="Traditional Arabic"/>
          <w:sz w:val="32"/>
          <w:szCs w:val="32"/>
        </w:rPr>
        <w:t>.</w:t>
      </w:r>
    </w:p>
    <w:p w14:paraId="24F89706" w14:textId="74D66666" w:rsidR="00AE1497" w:rsidRDefault="00300BC9" w:rsidP="00F07C06">
      <w:pPr>
        <w:bidi/>
        <w:spacing w:before="100" w:beforeAutospacing="1" w:after="100" w:afterAutospacing="1" w:line="240" w:lineRule="auto"/>
        <w:contextualSpacing/>
        <w:jc w:val="lowKashida"/>
        <w:outlineLvl w:val="2"/>
        <w:rPr>
          <w:rFonts w:ascii="Traditional Arabic" w:hAnsi="Traditional Arabic" w:cs="Traditional Arabic"/>
          <w:sz w:val="32"/>
          <w:szCs w:val="32"/>
          <w:rtl/>
          <w:lang w:bidi="ar-DZ"/>
        </w:rPr>
      </w:pPr>
      <w:r>
        <w:rPr>
          <w:rFonts w:ascii="Traditional Arabic" w:hAnsi="Traditional Arabic" w:cs="Traditional Arabic" w:hint="cs"/>
          <w:sz w:val="32"/>
          <w:szCs w:val="32"/>
          <w:rtl/>
        </w:rPr>
        <w:t xml:space="preserve">         </w:t>
      </w:r>
      <w:r w:rsidR="00A63330" w:rsidRPr="00323A4A">
        <w:rPr>
          <w:rFonts w:ascii="Traditional Arabic" w:hAnsi="Traditional Arabic" w:cs="Traditional Arabic"/>
          <w:sz w:val="32"/>
          <w:szCs w:val="32"/>
          <w:rtl/>
        </w:rPr>
        <w:t xml:space="preserve">في هذا الإطار برزت </w:t>
      </w:r>
      <w:r w:rsidR="00A63330" w:rsidRPr="00BB2813">
        <w:rPr>
          <w:rFonts w:ascii="Traditional Arabic" w:hAnsi="Traditional Arabic" w:cs="Traditional Arabic"/>
          <w:sz w:val="32"/>
          <w:szCs w:val="32"/>
          <w:rtl/>
        </w:rPr>
        <w:t>المؤسسات الناشئة</w:t>
      </w:r>
      <w:r w:rsidR="00A63330" w:rsidRPr="00BB2813">
        <w:rPr>
          <w:rFonts w:ascii="Traditional Arabic" w:hAnsi="Traditional Arabic" w:cs="Traditional Arabic"/>
          <w:sz w:val="32"/>
          <w:szCs w:val="32"/>
        </w:rPr>
        <w:t xml:space="preserve"> </w:t>
      </w:r>
      <w:r w:rsidR="00A63330" w:rsidRPr="008516FC">
        <w:rPr>
          <w:rFonts w:asciiTheme="majorBidi" w:hAnsiTheme="majorBidi" w:cstheme="majorBidi"/>
          <w:sz w:val="28"/>
          <w:szCs w:val="28"/>
        </w:rPr>
        <w:t>(Startups)</w:t>
      </w:r>
      <w:r w:rsidR="00A63330" w:rsidRPr="00BB2813">
        <w:rPr>
          <w:rFonts w:ascii="Traditional Arabic" w:hAnsi="Traditional Arabic" w:cs="Traditional Arabic"/>
          <w:sz w:val="32"/>
          <w:szCs w:val="32"/>
        </w:rPr>
        <w:t xml:space="preserve"> </w:t>
      </w:r>
      <w:r w:rsidR="00A63330" w:rsidRPr="00323A4A">
        <w:rPr>
          <w:rFonts w:ascii="Traditional Arabic" w:hAnsi="Traditional Arabic" w:cs="Traditional Arabic"/>
          <w:sz w:val="32"/>
          <w:szCs w:val="32"/>
          <w:rtl/>
        </w:rPr>
        <w:t xml:space="preserve">كعنصر محوري في </w:t>
      </w:r>
      <w:r w:rsidR="009D3DC1">
        <w:rPr>
          <w:rFonts w:ascii="Traditional Arabic" w:hAnsi="Traditional Arabic" w:cs="Traditional Arabic" w:hint="cs"/>
          <w:sz w:val="32"/>
          <w:szCs w:val="32"/>
          <w:rtl/>
        </w:rPr>
        <w:t>ريادة الاعمال</w:t>
      </w:r>
      <w:r w:rsidR="00A63330" w:rsidRPr="00323A4A">
        <w:rPr>
          <w:rFonts w:ascii="Traditional Arabic" w:hAnsi="Traditional Arabic" w:cs="Traditional Arabic"/>
          <w:sz w:val="32"/>
          <w:szCs w:val="32"/>
          <w:rtl/>
        </w:rPr>
        <w:t xml:space="preserve"> لما تمتاز به من </w:t>
      </w:r>
      <w:r w:rsidR="00A63330" w:rsidRPr="00BB2813">
        <w:rPr>
          <w:rFonts w:ascii="Traditional Arabic" w:hAnsi="Traditional Arabic" w:cs="Traditional Arabic"/>
          <w:sz w:val="32"/>
          <w:szCs w:val="32"/>
          <w:rtl/>
        </w:rPr>
        <w:t>مرونة</w:t>
      </w:r>
      <w:r w:rsidR="00A63330" w:rsidRPr="00323A4A">
        <w:rPr>
          <w:rFonts w:ascii="Traditional Arabic" w:hAnsi="Traditional Arabic" w:cs="Traditional Arabic"/>
          <w:b/>
          <w:bCs/>
          <w:sz w:val="32"/>
          <w:szCs w:val="32"/>
          <w:rtl/>
        </w:rPr>
        <w:t xml:space="preserve"> </w:t>
      </w:r>
      <w:r w:rsidR="00A63330" w:rsidRPr="00BB2813">
        <w:rPr>
          <w:rFonts w:ascii="Traditional Arabic" w:hAnsi="Traditional Arabic" w:cs="Traditional Arabic"/>
          <w:sz w:val="32"/>
          <w:szCs w:val="32"/>
          <w:rtl/>
        </w:rPr>
        <w:t>تنظيمية وسرعة في التكيف مع التحولات التقنية</w:t>
      </w:r>
      <w:r w:rsidR="00A63330" w:rsidRPr="00323A4A">
        <w:rPr>
          <w:rFonts w:ascii="Traditional Arabic" w:hAnsi="Traditional Arabic" w:cs="Traditional Arabic"/>
          <w:sz w:val="32"/>
          <w:szCs w:val="32"/>
          <w:rtl/>
        </w:rPr>
        <w:t xml:space="preserve"> مقارنة بالمؤسسات التقليدية. إذ </w:t>
      </w:r>
      <w:r w:rsidR="009D3DC1">
        <w:rPr>
          <w:rFonts w:ascii="Traditional Arabic" w:hAnsi="Traditional Arabic" w:cs="Traditional Arabic" w:hint="cs"/>
          <w:sz w:val="32"/>
          <w:szCs w:val="32"/>
          <w:rtl/>
        </w:rPr>
        <w:t>استطاعت</w:t>
      </w:r>
      <w:r w:rsidR="00A63330" w:rsidRPr="00323A4A">
        <w:rPr>
          <w:rFonts w:ascii="Traditional Arabic" w:hAnsi="Traditional Arabic" w:cs="Traditional Arabic"/>
          <w:sz w:val="32"/>
          <w:szCs w:val="32"/>
          <w:rtl/>
        </w:rPr>
        <w:t xml:space="preserve"> هذه المؤسسات توظيف التقنيات الرقمية لتطوير منتجات وخدمات جديدة والوصول إلى شرائح واسعة من المستهلكين عبر قنوات رقمية منخفضة التكلفة. </w:t>
      </w:r>
      <w:r w:rsidR="009D3DC1">
        <w:rPr>
          <w:rFonts w:ascii="Traditional Arabic" w:hAnsi="Traditional Arabic" w:cs="Traditional Arabic" w:hint="cs"/>
          <w:sz w:val="32"/>
          <w:szCs w:val="32"/>
          <w:rtl/>
        </w:rPr>
        <w:t>مما</w:t>
      </w:r>
      <w:r w:rsidR="00A63330" w:rsidRPr="00323A4A">
        <w:rPr>
          <w:rFonts w:ascii="Traditional Arabic" w:hAnsi="Traditional Arabic" w:cs="Traditional Arabic"/>
          <w:sz w:val="32"/>
          <w:szCs w:val="32"/>
          <w:rtl/>
        </w:rPr>
        <w:t xml:space="preserve"> ساعدها التحول الرقمي في تخفيض المخاطر التشغيلية وتوسيع نشاطها بسرعة كبيرة، ما جعلها </w:t>
      </w:r>
      <w:r w:rsidR="00F07C06">
        <w:rPr>
          <w:rFonts w:ascii="Traditional Arabic" w:hAnsi="Traditional Arabic" w:cs="Traditional Arabic" w:hint="cs"/>
          <w:sz w:val="32"/>
          <w:szCs w:val="32"/>
          <w:rtl/>
        </w:rPr>
        <w:t>اداة مهمة</w:t>
      </w:r>
      <w:r w:rsidR="00A63330" w:rsidRPr="00BB2813">
        <w:rPr>
          <w:rFonts w:ascii="Traditional Arabic" w:hAnsi="Traditional Arabic" w:cs="Traditional Arabic"/>
          <w:sz w:val="32"/>
          <w:szCs w:val="32"/>
          <w:rtl/>
        </w:rPr>
        <w:t xml:space="preserve"> للنمو الاقتصادي وخلق فرص العمل</w:t>
      </w:r>
      <w:r w:rsidR="00A63330" w:rsidRPr="00323A4A">
        <w:rPr>
          <w:rFonts w:ascii="Traditional Arabic" w:hAnsi="Traditional Arabic" w:cs="Traditional Arabic"/>
          <w:sz w:val="32"/>
          <w:szCs w:val="32"/>
          <w:rtl/>
        </w:rPr>
        <w:t xml:space="preserve"> في الاقتصادات الحديثة، لاسيما في الدول التي تشجع ريادة الأعمال والتحول نحو اقتصاد رقمي متكامل</w:t>
      </w:r>
      <w:r w:rsidR="00A63330" w:rsidRPr="00323A4A">
        <w:rPr>
          <w:rFonts w:ascii="Traditional Arabic" w:hAnsi="Traditional Arabic" w:cs="Traditional Arabic"/>
          <w:sz w:val="32"/>
          <w:szCs w:val="32"/>
        </w:rPr>
        <w:t>.</w:t>
      </w:r>
      <w:sdt>
        <w:sdtPr>
          <w:rPr>
            <w:rFonts w:ascii="Traditional Arabic" w:hAnsi="Traditional Arabic" w:cs="Traditional Arabic"/>
            <w:sz w:val="32"/>
            <w:szCs w:val="32"/>
            <w:rtl/>
          </w:rPr>
          <w:id w:val="-598173402"/>
          <w:citation/>
        </w:sdtPr>
        <w:sdtEndPr/>
        <w:sdtContent>
          <w:r w:rsidR="000B2299">
            <w:rPr>
              <w:rFonts w:ascii="Traditional Arabic" w:hAnsi="Traditional Arabic" w:cs="Traditional Arabic"/>
              <w:sz w:val="32"/>
              <w:szCs w:val="32"/>
              <w:rtl/>
            </w:rPr>
            <w:fldChar w:fldCharType="begin"/>
          </w:r>
          <w:r w:rsidR="000B2299">
            <w:rPr>
              <w:rFonts w:ascii="Traditional Arabic" w:hAnsi="Traditional Arabic" w:cs="Traditional Arabic"/>
              <w:sz w:val="32"/>
              <w:szCs w:val="32"/>
              <w:rtl/>
              <w:lang w:bidi="ar-DZ"/>
            </w:rPr>
            <w:instrText xml:space="preserve"> </w:instrText>
          </w:r>
          <w:r w:rsidR="000B2299">
            <w:rPr>
              <w:rFonts w:ascii="Traditional Arabic" w:hAnsi="Traditional Arabic" w:cs="Traditional Arabic" w:hint="cs"/>
              <w:sz w:val="32"/>
              <w:szCs w:val="32"/>
              <w:lang w:bidi="ar-DZ"/>
            </w:rPr>
            <w:instrText>CITATION</w:instrText>
          </w:r>
          <w:r w:rsidR="000B2299">
            <w:rPr>
              <w:rFonts w:ascii="Traditional Arabic" w:hAnsi="Traditional Arabic" w:cs="Traditional Arabic" w:hint="cs"/>
              <w:sz w:val="32"/>
              <w:szCs w:val="32"/>
              <w:rtl/>
              <w:lang w:bidi="ar-DZ"/>
            </w:rPr>
            <w:instrText xml:space="preserve"> بنط23 \</w:instrText>
          </w:r>
          <w:r w:rsidR="000B2299">
            <w:rPr>
              <w:rFonts w:ascii="Traditional Arabic" w:hAnsi="Traditional Arabic" w:cs="Traditional Arabic" w:hint="cs"/>
              <w:sz w:val="32"/>
              <w:szCs w:val="32"/>
              <w:lang w:bidi="ar-DZ"/>
            </w:rPr>
            <w:instrText>l 5121</w:instrText>
          </w:r>
          <w:r w:rsidR="000B2299">
            <w:rPr>
              <w:rFonts w:ascii="Traditional Arabic" w:hAnsi="Traditional Arabic" w:cs="Traditional Arabic"/>
              <w:sz w:val="32"/>
              <w:szCs w:val="32"/>
              <w:rtl/>
              <w:lang w:bidi="ar-DZ"/>
            </w:rPr>
            <w:instrText xml:space="preserve"> </w:instrText>
          </w:r>
          <w:r w:rsidR="000B2299">
            <w:rPr>
              <w:rFonts w:ascii="Traditional Arabic" w:hAnsi="Traditional Arabic" w:cs="Traditional Arabic"/>
              <w:sz w:val="32"/>
              <w:szCs w:val="32"/>
              <w:rtl/>
            </w:rPr>
            <w:fldChar w:fldCharType="separate"/>
          </w:r>
          <w:r w:rsidR="001244D4">
            <w:rPr>
              <w:rFonts w:ascii="Traditional Arabic" w:hAnsi="Traditional Arabic" w:cs="Traditional Arabic"/>
              <w:noProof/>
              <w:sz w:val="32"/>
              <w:szCs w:val="32"/>
              <w:rtl/>
              <w:lang w:bidi="ar-DZ"/>
            </w:rPr>
            <w:t xml:space="preserve"> </w:t>
          </w:r>
          <w:r w:rsidR="001244D4" w:rsidRPr="001244D4">
            <w:rPr>
              <w:rFonts w:ascii="Traditional Arabic" w:hAnsi="Traditional Arabic" w:cs="Traditional Arabic" w:hint="cs"/>
              <w:noProof/>
              <w:sz w:val="32"/>
              <w:szCs w:val="32"/>
              <w:rtl/>
              <w:lang w:bidi="ar-DZ"/>
            </w:rPr>
            <w:t>( بن طجين و عباده، 2023)</w:t>
          </w:r>
          <w:r w:rsidR="000B2299">
            <w:rPr>
              <w:rFonts w:ascii="Traditional Arabic" w:hAnsi="Traditional Arabic" w:cs="Traditional Arabic"/>
              <w:sz w:val="32"/>
              <w:szCs w:val="32"/>
              <w:rtl/>
            </w:rPr>
            <w:fldChar w:fldCharType="end"/>
          </w:r>
        </w:sdtContent>
      </w:sdt>
    </w:p>
    <w:p w14:paraId="6FC68DFB" w14:textId="7BF68108" w:rsidR="00AE1497" w:rsidRPr="008516FC" w:rsidRDefault="00300BC9" w:rsidP="00203F9C">
      <w:pPr>
        <w:bidi/>
        <w:spacing w:before="100" w:beforeAutospacing="1" w:after="100" w:afterAutospacing="1" w:line="240" w:lineRule="auto"/>
        <w:contextualSpacing/>
        <w:jc w:val="lowKashida"/>
        <w:outlineLvl w:val="2"/>
        <w:rPr>
          <w:rFonts w:ascii="Traditional Arabic" w:hAnsi="Traditional Arabic" w:cs="Traditional Arabic"/>
          <w:sz w:val="32"/>
          <w:szCs w:val="32"/>
          <w:rtl/>
          <w:lang w:bidi="ar-DZ"/>
        </w:rPr>
      </w:pPr>
      <w:r>
        <w:rPr>
          <w:rFonts w:ascii="Traditional Arabic" w:hAnsi="Traditional Arabic" w:cs="Traditional Arabic" w:hint="cs"/>
          <w:sz w:val="32"/>
          <w:szCs w:val="32"/>
          <w:rtl/>
        </w:rPr>
        <w:t xml:space="preserve">       </w:t>
      </w:r>
      <w:r w:rsidR="00A63330" w:rsidRPr="00323A4A">
        <w:rPr>
          <w:rFonts w:ascii="Traditional Arabic" w:hAnsi="Traditional Arabic" w:cs="Traditional Arabic"/>
          <w:sz w:val="32"/>
          <w:szCs w:val="32"/>
          <w:rtl/>
        </w:rPr>
        <w:t xml:space="preserve">وتُعد </w:t>
      </w:r>
      <w:r w:rsidR="00A63330" w:rsidRPr="00BB2813">
        <w:rPr>
          <w:rFonts w:ascii="Traditional Arabic" w:hAnsi="Traditional Arabic" w:cs="Traditional Arabic"/>
          <w:sz w:val="32"/>
          <w:szCs w:val="32"/>
          <w:rtl/>
        </w:rPr>
        <w:t>الاستدامة في المؤسسات الناشئة</w:t>
      </w:r>
      <w:r w:rsidR="00A63330" w:rsidRPr="00323A4A">
        <w:rPr>
          <w:rFonts w:ascii="Traditional Arabic" w:hAnsi="Traditional Arabic" w:cs="Traditional Arabic"/>
          <w:sz w:val="32"/>
          <w:szCs w:val="32"/>
          <w:rtl/>
        </w:rPr>
        <w:t xml:space="preserve"> من القضايا المحورية التي باتت تحظى باهتمام </w:t>
      </w:r>
      <w:r w:rsidR="009749C0">
        <w:rPr>
          <w:rFonts w:ascii="Traditional Arabic" w:hAnsi="Traditional Arabic" w:cs="Traditional Arabic"/>
          <w:sz w:val="32"/>
          <w:szCs w:val="32"/>
          <w:rtl/>
        </w:rPr>
        <w:t>متزايد من الباحثين وصناع القرار</w:t>
      </w:r>
      <w:r w:rsidR="009749C0">
        <w:rPr>
          <w:rFonts w:ascii="Traditional Arabic" w:hAnsi="Traditional Arabic" w:cs="Traditional Arabic" w:hint="cs"/>
          <w:sz w:val="32"/>
          <w:szCs w:val="32"/>
          <w:rtl/>
        </w:rPr>
        <w:t xml:space="preserve"> ورواد الاعمال </w:t>
      </w:r>
      <w:r w:rsidR="00A63330" w:rsidRPr="00323A4A">
        <w:rPr>
          <w:rFonts w:ascii="Traditional Arabic" w:hAnsi="Traditional Arabic" w:cs="Traditional Arabic"/>
          <w:sz w:val="32"/>
          <w:szCs w:val="32"/>
          <w:rtl/>
        </w:rPr>
        <w:t xml:space="preserve">على حد سواء. فمع ازدياد التحديات البيئية والاجتماعية والاقتصادية أصبح من الضروري أن تسعى المؤسسات الناشئة ليس فقط إلى تحقيق </w:t>
      </w:r>
      <w:r w:rsidR="009749C0">
        <w:rPr>
          <w:rFonts w:ascii="Traditional Arabic" w:hAnsi="Traditional Arabic" w:cs="Traditional Arabic" w:hint="cs"/>
          <w:sz w:val="32"/>
          <w:szCs w:val="32"/>
          <w:rtl/>
        </w:rPr>
        <w:t>الارباح</w:t>
      </w:r>
      <w:r w:rsidR="00A63330" w:rsidRPr="00323A4A">
        <w:rPr>
          <w:rFonts w:ascii="Traditional Arabic" w:hAnsi="Traditional Arabic" w:cs="Traditional Arabic"/>
          <w:sz w:val="32"/>
          <w:szCs w:val="32"/>
          <w:rtl/>
        </w:rPr>
        <w:t xml:space="preserve"> بل إلى </w:t>
      </w:r>
      <w:r w:rsidR="00A63330" w:rsidRPr="00BB2813">
        <w:rPr>
          <w:rFonts w:ascii="Traditional Arabic" w:hAnsi="Traditional Arabic" w:cs="Traditional Arabic"/>
          <w:sz w:val="32"/>
          <w:szCs w:val="32"/>
          <w:rtl/>
        </w:rPr>
        <w:t xml:space="preserve">تطوير نماذج أعمال تضمن </w:t>
      </w:r>
      <w:r w:rsidR="00F23F12">
        <w:rPr>
          <w:rFonts w:ascii="Traditional Arabic" w:hAnsi="Traditional Arabic" w:cs="Traditional Arabic" w:hint="cs"/>
          <w:sz w:val="32"/>
          <w:szCs w:val="32"/>
          <w:rtl/>
        </w:rPr>
        <w:t>لها البقاء في بيئة متقلبة وشديدة المنافسة</w:t>
      </w:r>
      <w:r w:rsidR="00A63330" w:rsidRPr="00323A4A">
        <w:rPr>
          <w:rFonts w:ascii="Traditional Arabic" w:hAnsi="Traditional Arabic" w:cs="Traditional Arabic"/>
          <w:sz w:val="32"/>
          <w:szCs w:val="32"/>
        </w:rPr>
        <w:t xml:space="preserve">. </w:t>
      </w:r>
      <w:r w:rsidR="00A63330" w:rsidRPr="00323A4A">
        <w:rPr>
          <w:rFonts w:ascii="Traditional Arabic" w:hAnsi="Traditional Arabic" w:cs="Traditional Arabic"/>
          <w:sz w:val="32"/>
          <w:szCs w:val="32"/>
          <w:rtl/>
        </w:rPr>
        <w:t xml:space="preserve">وتستند الاستدامة هنا إلى مبدأ </w:t>
      </w:r>
      <w:r w:rsidR="00227DA0">
        <w:rPr>
          <w:rFonts w:ascii="Traditional Arabic" w:hAnsi="Traditional Arabic" w:cs="Traditional Arabic" w:hint="cs"/>
          <w:sz w:val="32"/>
          <w:szCs w:val="32"/>
          <w:rtl/>
        </w:rPr>
        <w:t xml:space="preserve">القيمة </w:t>
      </w:r>
      <w:r w:rsidR="004860AD">
        <w:rPr>
          <w:rFonts w:ascii="Traditional Arabic" w:hAnsi="Traditional Arabic" w:cs="Traditional Arabic" w:hint="cs"/>
          <w:sz w:val="32"/>
          <w:szCs w:val="32"/>
          <w:rtl/>
        </w:rPr>
        <w:t xml:space="preserve">الثلاثية </w:t>
      </w:r>
      <w:r w:rsidR="004860AD" w:rsidRPr="00323A4A">
        <w:rPr>
          <w:rFonts w:ascii="Traditional Arabic" w:hAnsi="Traditional Arabic" w:cs="Traditional Arabic" w:hint="cs"/>
          <w:sz w:val="32"/>
          <w:szCs w:val="32"/>
          <w:rtl/>
        </w:rPr>
        <w:t>أي</w:t>
      </w:r>
      <w:r w:rsidR="00A63330" w:rsidRPr="00323A4A">
        <w:rPr>
          <w:rFonts w:ascii="Traditional Arabic" w:hAnsi="Traditional Arabic" w:cs="Traditional Arabic"/>
          <w:sz w:val="32"/>
          <w:szCs w:val="32"/>
          <w:rtl/>
        </w:rPr>
        <w:t xml:space="preserve"> خلق قيمة اقتصادية بالتوازي مع القيمة الاجتماعية والبيئية. إلا أن المؤسسات الناشئة تواجه صعوبات في تحقيق هذا التوازن نظرًا لمحدودية مواردها ما يجعلها بحاجة إلى أدوات رقمية ذكية تساعدها على </w:t>
      </w:r>
      <w:r w:rsidR="00A63330" w:rsidRPr="008516FC">
        <w:rPr>
          <w:rFonts w:ascii="Traditional Arabic" w:hAnsi="Traditional Arabic" w:cs="Traditional Arabic"/>
          <w:sz w:val="32"/>
          <w:szCs w:val="32"/>
          <w:rtl/>
        </w:rPr>
        <w:t>تعظيم كفاءتها التشغيلية وتقليل الهدر وتعزيز الشفافية والتواصل مع أصحاب المصلحة</w:t>
      </w:r>
      <w:r w:rsidR="00A63330" w:rsidRPr="008516FC">
        <w:rPr>
          <w:rFonts w:ascii="Traditional Arabic" w:hAnsi="Traditional Arabic" w:cs="Traditional Arabic"/>
          <w:sz w:val="32"/>
          <w:szCs w:val="32"/>
        </w:rPr>
        <w:t>.</w:t>
      </w:r>
    </w:p>
    <w:p w14:paraId="2F41B6FE" w14:textId="6C17186D" w:rsidR="00AE4F1E" w:rsidRPr="00AE1497" w:rsidRDefault="00300BC9" w:rsidP="00926DB1">
      <w:pPr>
        <w:bidi/>
        <w:spacing w:before="100" w:beforeAutospacing="1" w:after="100" w:afterAutospacing="1" w:line="240" w:lineRule="auto"/>
        <w:contextualSpacing/>
        <w:jc w:val="lowKashida"/>
        <w:outlineLvl w:val="2"/>
        <w:rPr>
          <w:rFonts w:ascii="Traditional Arabic" w:eastAsia="Times New Roman" w:hAnsi="Traditional Arabic" w:cs="Traditional Arabic"/>
          <w:sz w:val="32"/>
          <w:szCs w:val="32"/>
        </w:rPr>
      </w:pPr>
      <w:r>
        <w:rPr>
          <w:rFonts w:ascii="Traditional Arabic" w:hAnsi="Traditional Arabic" w:cs="Traditional Arabic" w:hint="cs"/>
          <w:sz w:val="32"/>
          <w:szCs w:val="32"/>
          <w:rtl/>
        </w:rPr>
        <w:t xml:space="preserve">        </w:t>
      </w:r>
      <w:r w:rsidR="00A63330" w:rsidRPr="00323A4A">
        <w:rPr>
          <w:rFonts w:ascii="Traditional Arabic" w:hAnsi="Traditional Arabic" w:cs="Traditional Arabic"/>
          <w:sz w:val="32"/>
          <w:szCs w:val="32"/>
          <w:rtl/>
        </w:rPr>
        <w:t xml:space="preserve">ومن هنا تتجلى </w:t>
      </w:r>
      <w:r w:rsidR="00A63330" w:rsidRPr="008516FC">
        <w:rPr>
          <w:rFonts w:ascii="Traditional Arabic" w:hAnsi="Traditional Arabic" w:cs="Traditional Arabic"/>
          <w:sz w:val="32"/>
          <w:szCs w:val="32"/>
          <w:rtl/>
        </w:rPr>
        <w:t>أهمية التحول الرقمي في دعم استدامة المؤسسات الناشئة</w:t>
      </w:r>
      <w:r w:rsidR="00A63330" w:rsidRPr="00323A4A">
        <w:rPr>
          <w:rFonts w:ascii="Traditional Arabic" w:hAnsi="Traditional Arabic" w:cs="Traditional Arabic"/>
          <w:sz w:val="32"/>
          <w:szCs w:val="32"/>
          <w:rtl/>
        </w:rPr>
        <w:t xml:space="preserve">، إذ يُعدّ عاملاً </w:t>
      </w:r>
      <w:r w:rsidR="00863481" w:rsidRPr="00323A4A">
        <w:rPr>
          <w:rFonts w:ascii="Traditional Arabic" w:hAnsi="Traditional Arabic" w:cs="Traditional Arabic" w:hint="cs"/>
          <w:sz w:val="32"/>
          <w:szCs w:val="32"/>
          <w:rtl/>
        </w:rPr>
        <w:t>تمكيني</w:t>
      </w:r>
      <w:r w:rsidR="00A63330" w:rsidRPr="00323A4A">
        <w:rPr>
          <w:rFonts w:ascii="Traditional Arabic" w:hAnsi="Traditional Arabic" w:cs="Traditional Arabic"/>
          <w:sz w:val="32"/>
          <w:szCs w:val="32"/>
          <w:rtl/>
        </w:rPr>
        <w:t xml:space="preserve"> يسهم في بناء قدراتها التنافسية وتعزيز مرونتها التنظيمية. فالتحول الرقمي يمكّن هذه المؤسسات من استخدام</w:t>
      </w:r>
      <w:r w:rsidR="00203F9C">
        <w:rPr>
          <w:rFonts w:ascii="Traditional Arabic" w:hAnsi="Traditional Arabic" w:cs="Traditional Arabic" w:hint="cs"/>
          <w:sz w:val="32"/>
          <w:szCs w:val="32"/>
          <w:rtl/>
        </w:rPr>
        <w:t xml:space="preserve"> التقنيات و</w:t>
      </w:r>
      <w:r w:rsidR="00A63330" w:rsidRPr="00323A4A">
        <w:rPr>
          <w:rFonts w:ascii="Traditional Arabic" w:hAnsi="Traditional Arabic" w:cs="Traditional Arabic"/>
          <w:sz w:val="32"/>
          <w:szCs w:val="32"/>
          <w:rtl/>
        </w:rPr>
        <w:t xml:space="preserve"> البيانات في اتخاذ قرارات استراتيجية دقيقة، وتطوير خدمات مبتكرة تلبي احتياجات العملاء، إضافة إلى خلق بيئات تشغيلية مرنة تدعم الابتكار والاستدامة في آن واحد</w:t>
      </w:r>
      <w:sdt>
        <w:sdtPr>
          <w:rPr>
            <w:rFonts w:ascii="Traditional Arabic" w:hAnsi="Traditional Arabic" w:cs="Traditional Arabic"/>
            <w:sz w:val="32"/>
            <w:szCs w:val="32"/>
            <w:rtl/>
          </w:rPr>
          <w:id w:val="-607589503"/>
          <w:citation/>
        </w:sdtPr>
        <w:sdtEndPr/>
        <w:sdtContent>
          <w:r w:rsidR="00227DA0">
            <w:rPr>
              <w:rFonts w:ascii="Traditional Arabic" w:hAnsi="Traditional Arabic" w:cs="Traditional Arabic"/>
              <w:sz w:val="32"/>
              <w:szCs w:val="32"/>
              <w:rtl/>
            </w:rPr>
            <w:fldChar w:fldCharType="begin"/>
          </w:r>
          <w:r w:rsidR="00227DA0">
            <w:rPr>
              <w:rFonts w:ascii="Traditional Arabic" w:hAnsi="Traditional Arabic" w:cs="Traditional Arabic"/>
              <w:sz w:val="32"/>
              <w:szCs w:val="32"/>
              <w:rtl/>
              <w:lang w:bidi="ar-DZ"/>
            </w:rPr>
            <w:instrText xml:space="preserve"> </w:instrText>
          </w:r>
          <w:r w:rsidR="00227DA0">
            <w:rPr>
              <w:rFonts w:ascii="Traditional Arabic" w:hAnsi="Traditional Arabic" w:cs="Traditional Arabic" w:hint="cs"/>
              <w:sz w:val="32"/>
              <w:szCs w:val="32"/>
              <w:lang w:bidi="ar-DZ"/>
            </w:rPr>
            <w:instrText>CITATION</w:instrText>
          </w:r>
          <w:r w:rsidR="00227DA0">
            <w:rPr>
              <w:rFonts w:ascii="Traditional Arabic" w:hAnsi="Traditional Arabic" w:cs="Traditional Arabic" w:hint="cs"/>
              <w:sz w:val="32"/>
              <w:szCs w:val="32"/>
              <w:rtl/>
              <w:lang w:bidi="ar-DZ"/>
            </w:rPr>
            <w:instrText xml:space="preserve"> جخي25 \</w:instrText>
          </w:r>
          <w:r w:rsidR="00227DA0">
            <w:rPr>
              <w:rFonts w:ascii="Traditional Arabic" w:hAnsi="Traditional Arabic" w:cs="Traditional Arabic" w:hint="cs"/>
              <w:sz w:val="32"/>
              <w:szCs w:val="32"/>
              <w:lang w:bidi="ar-DZ"/>
            </w:rPr>
            <w:instrText>l 5121</w:instrText>
          </w:r>
          <w:r w:rsidR="00227DA0">
            <w:rPr>
              <w:rFonts w:ascii="Traditional Arabic" w:hAnsi="Traditional Arabic" w:cs="Traditional Arabic"/>
              <w:sz w:val="32"/>
              <w:szCs w:val="32"/>
              <w:rtl/>
              <w:lang w:bidi="ar-DZ"/>
            </w:rPr>
            <w:instrText xml:space="preserve"> </w:instrText>
          </w:r>
          <w:r w:rsidR="00227DA0">
            <w:rPr>
              <w:rFonts w:ascii="Traditional Arabic" w:hAnsi="Traditional Arabic" w:cs="Traditional Arabic"/>
              <w:sz w:val="32"/>
              <w:szCs w:val="32"/>
              <w:rtl/>
            </w:rPr>
            <w:fldChar w:fldCharType="separate"/>
          </w:r>
          <w:r w:rsidR="00227DA0">
            <w:rPr>
              <w:rFonts w:ascii="Traditional Arabic" w:hAnsi="Traditional Arabic" w:cs="Traditional Arabic"/>
              <w:noProof/>
              <w:sz w:val="32"/>
              <w:szCs w:val="32"/>
              <w:rtl/>
              <w:lang w:bidi="ar-DZ"/>
            </w:rPr>
            <w:t xml:space="preserve"> </w:t>
          </w:r>
          <w:r w:rsidR="00227DA0" w:rsidRPr="00227DA0">
            <w:rPr>
              <w:rFonts w:ascii="Traditional Arabic" w:hAnsi="Traditional Arabic" w:cs="Traditional Arabic" w:hint="cs"/>
              <w:noProof/>
              <w:sz w:val="32"/>
              <w:szCs w:val="32"/>
              <w:rtl/>
              <w:lang w:bidi="ar-DZ"/>
            </w:rPr>
            <w:t>(جخيوة و تارزي، 2025)</w:t>
          </w:r>
          <w:r w:rsidR="00227DA0">
            <w:rPr>
              <w:rFonts w:ascii="Traditional Arabic" w:hAnsi="Traditional Arabic" w:cs="Traditional Arabic"/>
              <w:sz w:val="32"/>
              <w:szCs w:val="32"/>
              <w:rtl/>
            </w:rPr>
            <w:fldChar w:fldCharType="end"/>
          </w:r>
        </w:sdtContent>
      </w:sdt>
      <w:r w:rsidR="00A63330" w:rsidRPr="00323A4A">
        <w:rPr>
          <w:rFonts w:ascii="Traditional Arabic" w:hAnsi="Traditional Arabic" w:cs="Traditional Arabic"/>
          <w:sz w:val="32"/>
          <w:szCs w:val="32"/>
          <w:rtl/>
        </w:rPr>
        <w:t xml:space="preserve">. وتبرز </w:t>
      </w:r>
      <w:r w:rsidR="00A63330" w:rsidRPr="008516FC">
        <w:rPr>
          <w:rFonts w:ascii="Traditional Arabic" w:hAnsi="Traditional Arabic" w:cs="Traditional Arabic"/>
          <w:sz w:val="32"/>
          <w:szCs w:val="32"/>
          <w:rtl/>
        </w:rPr>
        <w:t>منصة جاهز السعودية</w:t>
      </w:r>
      <w:r w:rsidR="00A63330" w:rsidRPr="00323A4A">
        <w:rPr>
          <w:rFonts w:ascii="Traditional Arabic" w:hAnsi="Traditional Arabic" w:cs="Traditional Arabic"/>
          <w:sz w:val="32"/>
          <w:szCs w:val="32"/>
          <w:rtl/>
        </w:rPr>
        <w:t xml:space="preserve"> كنموذج تطبيقي رائد في هذا المجال، إذ استطاعت من خلال اعتماد نموذج المنصة الرقمية</w:t>
      </w:r>
      <w:r w:rsidR="00A63330" w:rsidRPr="00323A4A">
        <w:rPr>
          <w:rFonts w:ascii="Traditional Arabic" w:hAnsi="Traditional Arabic" w:cs="Traditional Arabic"/>
          <w:sz w:val="32"/>
          <w:szCs w:val="32"/>
        </w:rPr>
        <w:t xml:space="preserve"> </w:t>
      </w:r>
      <w:r w:rsidR="00A63330" w:rsidRPr="008516FC">
        <w:rPr>
          <w:rFonts w:asciiTheme="majorBidi" w:hAnsiTheme="majorBidi" w:cstheme="majorBidi"/>
          <w:sz w:val="28"/>
          <w:szCs w:val="28"/>
        </w:rPr>
        <w:t>(Platform Model)</w:t>
      </w:r>
      <w:r w:rsidR="00A63330" w:rsidRPr="00323A4A">
        <w:rPr>
          <w:rFonts w:ascii="Traditional Arabic" w:hAnsi="Traditional Arabic" w:cs="Traditional Arabic"/>
          <w:sz w:val="32"/>
          <w:szCs w:val="32"/>
        </w:rPr>
        <w:t xml:space="preserve"> </w:t>
      </w:r>
      <w:r w:rsidR="00A63330" w:rsidRPr="00323A4A">
        <w:rPr>
          <w:rFonts w:ascii="Traditional Arabic" w:hAnsi="Traditional Arabic" w:cs="Traditional Arabic"/>
          <w:sz w:val="32"/>
          <w:szCs w:val="32"/>
          <w:rtl/>
        </w:rPr>
        <w:t>أن تُحدث نقلة نوعية في قطاع خدمات التوصيل داخل المملكة</w:t>
      </w:r>
      <w:r w:rsidR="00227DA0">
        <w:rPr>
          <w:rFonts w:ascii="Traditional Arabic" w:hAnsi="Traditional Arabic" w:cs="Traditional Arabic" w:hint="cs"/>
          <w:sz w:val="32"/>
          <w:szCs w:val="32"/>
          <w:rtl/>
        </w:rPr>
        <w:t xml:space="preserve"> العربية السعودية</w:t>
      </w:r>
      <w:r w:rsidR="00A63330" w:rsidRPr="00323A4A">
        <w:rPr>
          <w:rFonts w:ascii="Traditional Arabic" w:hAnsi="Traditional Arabic" w:cs="Traditional Arabic"/>
          <w:sz w:val="32"/>
          <w:szCs w:val="32"/>
          <w:rtl/>
        </w:rPr>
        <w:t>، عبر دمج التكنولوجيا والابتكار التشغيلي لتقديم خدمات مستدامة تعزز م</w:t>
      </w:r>
      <w:r w:rsidR="00141949" w:rsidRPr="00323A4A">
        <w:rPr>
          <w:rFonts w:ascii="Traditional Arabic" w:hAnsi="Traditional Arabic" w:cs="Traditional Arabic"/>
          <w:sz w:val="32"/>
          <w:szCs w:val="32"/>
          <w:rtl/>
        </w:rPr>
        <w:t>ن تنافسية الاقتصاد الرقمي المحلي</w:t>
      </w:r>
      <w:r w:rsidR="00227DA0">
        <w:rPr>
          <w:rFonts w:ascii="Traditional Arabic" w:hAnsi="Traditional Arabic" w:cs="Traditional Arabic" w:hint="cs"/>
          <w:sz w:val="32"/>
          <w:szCs w:val="32"/>
          <w:rtl/>
        </w:rPr>
        <w:t>.</w:t>
      </w:r>
    </w:p>
    <w:p w14:paraId="0715FBD4" w14:textId="77777777" w:rsidR="00AF3E2B" w:rsidRPr="00B83F5E" w:rsidRDefault="00AE4F1E" w:rsidP="0033780F">
      <w:pPr>
        <w:bidi/>
        <w:spacing w:before="100" w:beforeAutospacing="1" w:after="100" w:afterAutospacing="1" w:line="240" w:lineRule="auto"/>
        <w:contextualSpacing/>
        <w:jc w:val="lowKashida"/>
        <w:rPr>
          <w:rFonts w:ascii="Traditional Arabic" w:eastAsia="Times New Roman" w:hAnsi="Traditional Arabic" w:cs="Traditional Arabic"/>
          <w:b/>
          <w:bCs/>
          <w:color w:val="FF0000"/>
          <w:sz w:val="32"/>
          <w:szCs w:val="32"/>
          <w:rtl/>
        </w:rPr>
      </w:pPr>
      <w:r w:rsidRPr="00323A4A">
        <w:rPr>
          <w:rFonts w:ascii="Traditional Arabic" w:eastAsia="Times New Roman" w:hAnsi="Traditional Arabic" w:cs="Traditional Arabic"/>
          <w:sz w:val="32"/>
          <w:szCs w:val="32"/>
          <w:rtl/>
        </w:rPr>
        <w:t xml:space="preserve"> </w:t>
      </w:r>
      <w:r w:rsidRPr="00B83F5E">
        <w:rPr>
          <w:rFonts w:ascii="Traditional Arabic" w:eastAsia="Times New Roman" w:hAnsi="Traditional Arabic" w:cs="Traditional Arabic"/>
          <w:b/>
          <w:bCs/>
          <w:sz w:val="32"/>
          <w:szCs w:val="32"/>
          <w:rtl/>
        </w:rPr>
        <w:t xml:space="preserve">إشكالية الدراسة </w:t>
      </w:r>
    </w:p>
    <w:p w14:paraId="716AA76A" w14:textId="624291CD" w:rsidR="00E20A8D" w:rsidRDefault="00AF3E2B" w:rsidP="00E20A8D">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B83F5E">
        <w:rPr>
          <w:rFonts w:ascii="Traditional Arabic" w:eastAsia="Times New Roman" w:hAnsi="Traditional Arabic" w:cs="Traditional Arabic" w:hint="cs"/>
          <w:sz w:val="32"/>
          <w:szCs w:val="32"/>
          <w:rtl/>
        </w:rPr>
        <w:t xml:space="preserve">تنبع </w:t>
      </w:r>
      <w:r w:rsidR="00AE4F1E" w:rsidRPr="00323A4A">
        <w:rPr>
          <w:rFonts w:ascii="Traditional Arabic" w:eastAsia="Times New Roman" w:hAnsi="Traditional Arabic" w:cs="Traditional Arabic"/>
          <w:sz w:val="32"/>
          <w:szCs w:val="32"/>
          <w:rtl/>
        </w:rPr>
        <w:t>من التساؤل الرئيسي</w:t>
      </w:r>
      <w:r>
        <w:rPr>
          <w:rFonts w:ascii="Traditional Arabic" w:eastAsia="Times New Roman" w:hAnsi="Traditional Arabic" w:cs="Traditional Arabic" w:hint="cs"/>
          <w:sz w:val="32"/>
          <w:szCs w:val="32"/>
          <w:rtl/>
        </w:rPr>
        <w:t xml:space="preserve"> </w:t>
      </w:r>
      <w:r w:rsidR="005D7C42">
        <w:rPr>
          <w:rFonts w:ascii="Traditional Arabic" w:eastAsia="Times New Roman" w:hAnsi="Traditional Arabic" w:cs="Traditional Arabic" w:hint="cs"/>
          <w:sz w:val="32"/>
          <w:szCs w:val="32"/>
          <w:rtl/>
        </w:rPr>
        <w:t>التالي:</w:t>
      </w:r>
      <w:r w:rsidR="00AE4F1E" w:rsidRPr="00323A4A">
        <w:rPr>
          <w:rFonts w:ascii="Traditional Arabic" w:eastAsia="Times New Roman" w:hAnsi="Traditional Arabic" w:cs="Traditional Arabic"/>
          <w:sz w:val="32"/>
          <w:szCs w:val="32"/>
          <w:rtl/>
        </w:rPr>
        <w:t xml:space="preserve"> </w:t>
      </w:r>
      <w:r>
        <w:rPr>
          <w:rFonts w:ascii="Traditional Arabic" w:eastAsia="Times New Roman" w:hAnsi="Traditional Arabic" w:cs="Traditional Arabic" w:hint="cs"/>
          <w:sz w:val="32"/>
          <w:szCs w:val="32"/>
          <w:rtl/>
        </w:rPr>
        <w:t>ما</w:t>
      </w:r>
      <w:r w:rsidR="00AE4F1E" w:rsidRPr="00323A4A">
        <w:rPr>
          <w:rFonts w:ascii="Traditional Arabic" w:eastAsia="Times New Roman" w:hAnsi="Traditional Arabic" w:cs="Traditional Arabic"/>
          <w:sz w:val="32"/>
          <w:szCs w:val="32"/>
          <w:rtl/>
        </w:rPr>
        <w:t xml:space="preserve"> مدى إسهام التحول الرقمي في تحقيق استدامة المؤسسات </w:t>
      </w:r>
      <w:r w:rsidR="00863481" w:rsidRPr="00323A4A">
        <w:rPr>
          <w:rFonts w:ascii="Traditional Arabic" w:eastAsia="Times New Roman" w:hAnsi="Traditional Arabic" w:cs="Traditional Arabic" w:hint="cs"/>
          <w:sz w:val="32"/>
          <w:szCs w:val="32"/>
          <w:rtl/>
        </w:rPr>
        <w:t>الناشئة</w:t>
      </w:r>
      <w:r w:rsidR="00C53BDA">
        <w:rPr>
          <w:rFonts w:ascii="Traditional Arabic" w:eastAsia="Times New Roman" w:hAnsi="Traditional Arabic" w:cs="Traditional Arabic" w:hint="cs"/>
          <w:sz w:val="32"/>
          <w:szCs w:val="32"/>
          <w:rtl/>
        </w:rPr>
        <w:t>؟</w:t>
      </w:r>
      <w:r w:rsidR="00863481" w:rsidRPr="00323A4A">
        <w:rPr>
          <w:rFonts w:ascii="Traditional Arabic" w:eastAsia="Times New Roman" w:hAnsi="Traditional Arabic" w:cs="Traditional Arabic" w:hint="cs"/>
          <w:sz w:val="32"/>
          <w:szCs w:val="32"/>
          <w:rtl/>
        </w:rPr>
        <w:t>،</w:t>
      </w:r>
      <w:r w:rsidR="00AE4F1E" w:rsidRPr="00323A4A">
        <w:rPr>
          <w:rFonts w:ascii="Traditional Arabic" w:eastAsia="Times New Roman" w:hAnsi="Traditional Arabic" w:cs="Traditional Arabic"/>
          <w:sz w:val="32"/>
          <w:szCs w:val="32"/>
          <w:rtl/>
        </w:rPr>
        <w:t xml:space="preserve"> و</w:t>
      </w:r>
      <w:r>
        <w:rPr>
          <w:rFonts w:ascii="Traditional Arabic" w:eastAsia="Times New Roman" w:hAnsi="Traditional Arabic" w:cs="Traditional Arabic" w:hint="cs"/>
          <w:sz w:val="32"/>
          <w:szCs w:val="32"/>
          <w:rtl/>
        </w:rPr>
        <w:t xml:space="preserve">ما </w:t>
      </w:r>
      <w:r w:rsidR="00AE4F1E" w:rsidRPr="00323A4A">
        <w:rPr>
          <w:rFonts w:ascii="Traditional Arabic" w:eastAsia="Times New Roman" w:hAnsi="Traditional Arabic" w:cs="Traditional Arabic"/>
          <w:sz w:val="32"/>
          <w:szCs w:val="32"/>
          <w:rtl/>
        </w:rPr>
        <w:t>مدى قدرة نموذج منصة جاهز على تحقيق التوازن بين النمو الاقتصادي والابتكار التقني واستدامة المنظومة التشغيلية</w:t>
      </w:r>
      <w:r>
        <w:rPr>
          <w:rFonts w:ascii="Traditional Arabic" w:eastAsia="Times New Roman" w:hAnsi="Traditional Arabic" w:cs="Traditional Arabic" w:hint="cs"/>
          <w:sz w:val="32"/>
          <w:szCs w:val="32"/>
          <w:rtl/>
        </w:rPr>
        <w:t>؟</w:t>
      </w:r>
      <w:r w:rsidR="00AE4F1E" w:rsidRPr="00323A4A">
        <w:rPr>
          <w:rFonts w:ascii="Traditional Arabic" w:eastAsia="Times New Roman" w:hAnsi="Traditional Arabic" w:cs="Traditional Arabic"/>
          <w:sz w:val="32"/>
          <w:szCs w:val="32"/>
          <w:rtl/>
        </w:rPr>
        <w:t xml:space="preserve"> </w:t>
      </w:r>
    </w:p>
    <w:p w14:paraId="23A57E94" w14:textId="7584F8C2" w:rsidR="00B83F5E" w:rsidRPr="00E20A8D" w:rsidRDefault="00B83F5E" w:rsidP="00E20A8D">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B83F5E">
        <w:rPr>
          <w:rFonts w:ascii="Traditional Arabic" w:eastAsia="Times New Roman" w:hAnsi="Traditional Arabic" w:cs="Traditional Arabic" w:hint="cs"/>
          <w:b/>
          <w:bCs/>
          <w:sz w:val="32"/>
          <w:szCs w:val="32"/>
          <w:rtl/>
        </w:rPr>
        <w:t xml:space="preserve">فرضيات </w:t>
      </w:r>
      <w:r w:rsidR="007D2C1D" w:rsidRPr="00B83F5E">
        <w:rPr>
          <w:rFonts w:ascii="Traditional Arabic" w:eastAsia="Times New Roman" w:hAnsi="Traditional Arabic" w:cs="Traditional Arabic" w:hint="cs"/>
          <w:b/>
          <w:bCs/>
          <w:sz w:val="32"/>
          <w:szCs w:val="32"/>
          <w:rtl/>
        </w:rPr>
        <w:t>الدراسة:</w:t>
      </w:r>
    </w:p>
    <w:p w14:paraId="1EF5AAFD" w14:textId="552B2DBE" w:rsidR="00AE4F1E" w:rsidRDefault="00AE4F1E" w:rsidP="00C531F7">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323A4A">
        <w:rPr>
          <w:rFonts w:ascii="Traditional Arabic" w:eastAsia="Times New Roman" w:hAnsi="Traditional Arabic" w:cs="Traditional Arabic"/>
          <w:sz w:val="32"/>
          <w:szCs w:val="32"/>
        </w:rPr>
        <w:t xml:space="preserve"> </w:t>
      </w:r>
      <w:r w:rsidRPr="00323A4A">
        <w:rPr>
          <w:rFonts w:ascii="Traditional Arabic" w:eastAsia="Times New Roman" w:hAnsi="Traditional Arabic" w:cs="Traditional Arabic"/>
          <w:sz w:val="32"/>
          <w:szCs w:val="32"/>
          <w:rtl/>
        </w:rPr>
        <w:t>أن تبنّي التحول الرقمي يسهم بشكل مباشر في تعزيز استدامة المؤسسات الناشئة عبر تحسين الكفاءة التشغيلية وتعزيز القيمة المقدمة لأصحاب المصلحة</w:t>
      </w:r>
      <w:r w:rsidR="00C531F7">
        <w:rPr>
          <w:rFonts w:ascii="Traditional Arabic" w:eastAsia="Times New Roman" w:hAnsi="Traditional Arabic" w:cs="Traditional Arabic" w:hint="cs"/>
          <w:sz w:val="32"/>
          <w:szCs w:val="32"/>
          <w:rtl/>
        </w:rPr>
        <w:t xml:space="preserve"> من خلال تطوير نماذج الاعمال </w:t>
      </w:r>
      <w:r w:rsidRPr="00323A4A">
        <w:rPr>
          <w:rFonts w:ascii="Traditional Arabic" w:eastAsia="Times New Roman" w:hAnsi="Traditional Arabic" w:cs="Traditional Arabic"/>
          <w:sz w:val="32"/>
          <w:szCs w:val="32"/>
        </w:rPr>
        <w:t>.</w:t>
      </w:r>
    </w:p>
    <w:p w14:paraId="51AD80BA" w14:textId="31469F33" w:rsidR="00B83F5E" w:rsidRPr="00B83F5E" w:rsidRDefault="00B83F5E" w:rsidP="00B83F5E">
      <w:pPr>
        <w:bidi/>
        <w:spacing w:before="100" w:beforeAutospacing="1" w:after="100" w:afterAutospacing="1" w:line="240" w:lineRule="auto"/>
        <w:contextualSpacing/>
        <w:jc w:val="lowKashida"/>
        <w:rPr>
          <w:rFonts w:ascii="Traditional Arabic" w:eastAsia="Times New Roman" w:hAnsi="Traditional Arabic" w:cs="Traditional Arabic"/>
          <w:b/>
          <w:bCs/>
          <w:sz w:val="32"/>
          <w:szCs w:val="32"/>
        </w:rPr>
      </w:pPr>
      <w:r w:rsidRPr="00B83F5E">
        <w:rPr>
          <w:rFonts w:ascii="Traditional Arabic" w:eastAsia="Times New Roman" w:hAnsi="Traditional Arabic" w:cs="Traditional Arabic" w:hint="cs"/>
          <w:b/>
          <w:bCs/>
          <w:sz w:val="32"/>
          <w:szCs w:val="32"/>
          <w:rtl/>
        </w:rPr>
        <w:t xml:space="preserve">اهمية </w:t>
      </w:r>
      <w:r w:rsidR="007D2C1D" w:rsidRPr="00B83F5E">
        <w:rPr>
          <w:rFonts w:ascii="Traditional Arabic" w:eastAsia="Times New Roman" w:hAnsi="Traditional Arabic" w:cs="Traditional Arabic" w:hint="cs"/>
          <w:b/>
          <w:bCs/>
          <w:sz w:val="32"/>
          <w:szCs w:val="32"/>
          <w:rtl/>
        </w:rPr>
        <w:t>الدراسة:</w:t>
      </w:r>
    </w:p>
    <w:p w14:paraId="08305117" w14:textId="0A9B78FB" w:rsidR="00AE4F1E" w:rsidRDefault="00AE4F1E" w:rsidP="00AD1EB4">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323A4A">
        <w:rPr>
          <w:rFonts w:ascii="Traditional Arabic" w:eastAsia="Times New Roman" w:hAnsi="Traditional Arabic" w:cs="Traditional Arabic"/>
          <w:sz w:val="32"/>
          <w:szCs w:val="32"/>
          <w:rtl/>
        </w:rPr>
        <w:t xml:space="preserve">تتجلى </w:t>
      </w:r>
      <w:r w:rsidRPr="00B83F5E">
        <w:rPr>
          <w:rFonts w:ascii="Traditional Arabic" w:eastAsia="Times New Roman" w:hAnsi="Traditional Arabic" w:cs="Traditional Arabic"/>
          <w:sz w:val="32"/>
          <w:szCs w:val="32"/>
          <w:rtl/>
        </w:rPr>
        <w:t xml:space="preserve">أهمية هذه الدراسة </w:t>
      </w:r>
      <w:r w:rsidRPr="00323A4A">
        <w:rPr>
          <w:rFonts w:ascii="Traditional Arabic" w:eastAsia="Times New Roman" w:hAnsi="Traditional Arabic" w:cs="Traditional Arabic"/>
          <w:sz w:val="32"/>
          <w:szCs w:val="32"/>
          <w:rtl/>
        </w:rPr>
        <w:t>في كونها تربط بين مفهومي التحول الرقمي والاستدامة ضمن بيئة المؤسسات الناشئة في العالم العربي، وهو مجال لا يزال بحاجة إلى المزيد من البحث والتحليل التطبيقي، خاصة في ظل رؤية السعودية 2030 التي تشجع على التحول الرقمي كأداة للتنمية المستدامة. كما تسعى الدراسة إلى تقديم قراءة تحليلية لتجربة جاهز كمثال على نجاح التكامل بين الابتكار الرقمي والاستدامة التشغيلية</w:t>
      </w:r>
      <w:r w:rsidRPr="00323A4A">
        <w:rPr>
          <w:rFonts w:ascii="Traditional Arabic" w:eastAsia="Times New Roman" w:hAnsi="Traditional Arabic" w:cs="Traditional Arabic"/>
          <w:sz w:val="32"/>
          <w:szCs w:val="32"/>
        </w:rPr>
        <w:t>.</w:t>
      </w:r>
    </w:p>
    <w:p w14:paraId="40A399F3" w14:textId="5FA6B06E" w:rsidR="00F245BE" w:rsidRPr="00F245BE" w:rsidRDefault="00F245BE" w:rsidP="00F245BE">
      <w:pPr>
        <w:bidi/>
        <w:spacing w:before="100" w:beforeAutospacing="1" w:after="100" w:afterAutospacing="1" w:line="240" w:lineRule="auto"/>
        <w:contextualSpacing/>
        <w:jc w:val="lowKashida"/>
        <w:rPr>
          <w:rFonts w:ascii="Traditional Arabic" w:eastAsia="Times New Roman" w:hAnsi="Traditional Arabic" w:cs="Traditional Arabic"/>
          <w:b/>
          <w:bCs/>
          <w:sz w:val="32"/>
          <w:szCs w:val="32"/>
        </w:rPr>
      </w:pPr>
      <w:r w:rsidRPr="00F245BE">
        <w:rPr>
          <w:rFonts w:ascii="Traditional Arabic" w:eastAsia="Times New Roman" w:hAnsi="Traditional Arabic" w:cs="Traditional Arabic" w:hint="cs"/>
          <w:b/>
          <w:bCs/>
          <w:sz w:val="32"/>
          <w:szCs w:val="32"/>
          <w:rtl/>
        </w:rPr>
        <w:t xml:space="preserve">الدراسات </w:t>
      </w:r>
      <w:r w:rsidR="007D2C1D" w:rsidRPr="00F245BE">
        <w:rPr>
          <w:rFonts w:ascii="Traditional Arabic" w:eastAsia="Times New Roman" w:hAnsi="Traditional Arabic" w:cs="Traditional Arabic" w:hint="cs"/>
          <w:b/>
          <w:bCs/>
          <w:sz w:val="32"/>
          <w:szCs w:val="32"/>
          <w:rtl/>
        </w:rPr>
        <w:t>السابقة:</w:t>
      </w:r>
    </w:p>
    <w:p w14:paraId="5F55DAC3" w14:textId="0978D415" w:rsidR="004425EB" w:rsidRPr="00323A4A" w:rsidRDefault="00AE4F1E" w:rsidP="00E247EA">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323A4A">
        <w:rPr>
          <w:rFonts w:ascii="Traditional Arabic" w:eastAsia="Times New Roman" w:hAnsi="Traditional Arabic" w:cs="Traditional Arabic"/>
          <w:sz w:val="32"/>
          <w:szCs w:val="32"/>
          <w:rtl/>
        </w:rPr>
        <w:t xml:space="preserve">تناولت أبحاث عدة العلاقة بين التحول الرقمي </w:t>
      </w:r>
      <w:r w:rsidR="007D2C1D" w:rsidRPr="00323A4A">
        <w:rPr>
          <w:rFonts w:ascii="Traditional Arabic" w:eastAsia="Times New Roman" w:hAnsi="Traditional Arabic" w:cs="Traditional Arabic" w:hint="cs"/>
          <w:sz w:val="32"/>
          <w:szCs w:val="32"/>
          <w:rtl/>
        </w:rPr>
        <w:t>والمؤسسات</w:t>
      </w:r>
      <w:r w:rsidRPr="00323A4A">
        <w:rPr>
          <w:rFonts w:ascii="Traditional Arabic" w:eastAsia="Times New Roman" w:hAnsi="Traditional Arabic" w:cs="Traditional Arabic"/>
          <w:sz w:val="32"/>
          <w:szCs w:val="32"/>
          <w:rtl/>
        </w:rPr>
        <w:t xml:space="preserve"> الناشئة</w:t>
      </w:r>
      <w:r w:rsidR="007D2C1D">
        <w:rPr>
          <w:rFonts w:ascii="Traditional Arabic" w:eastAsia="Times New Roman" w:hAnsi="Traditional Arabic" w:cs="Traditional Arabic" w:hint="cs"/>
          <w:sz w:val="32"/>
          <w:szCs w:val="32"/>
          <w:rtl/>
        </w:rPr>
        <w:t xml:space="preserve"> </w:t>
      </w:r>
      <w:r w:rsidR="007D2C1D">
        <w:rPr>
          <w:rFonts w:ascii="Traditional Arabic" w:eastAsia="Times New Roman" w:hAnsi="Traditional Arabic" w:cs="Traditional Arabic" w:hint="cs"/>
          <w:sz w:val="32"/>
          <w:szCs w:val="32"/>
          <w:rtl/>
          <w:lang w:bidi="ar-DZ"/>
        </w:rPr>
        <w:t>والاستدامة</w:t>
      </w:r>
      <w:r w:rsidRPr="00323A4A">
        <w:rPr>
          <w:rFonts w:ascii="Traditional Arabic" w:eastAsia="Times New Roman" w:hAnsi="Traditional Arabic" w:cs="Traditional Arabic"/>
          <w:sz w:val="32"/>
          <w:szCs w:val="32"/>
          <w:rtl/>
        </w:rPr>
        <w:t>. من أبرز</w:t>
      </w:r>
      <w:r w:rsidR="007D2C1D">
        <w:rPr>
          <w:rFonts w:ascii="Traditional Arabic" w:eastAsia="Times New Roman" w:hAnsi="Traditional Arabic" w:cs="Traditional Arabic" w:hint="cs"/>
          <w:sz w:val="32"/>
          <w:szCs w:val="32"/>
          <w:rtl/>
        </w:rPr>
        <w:t xml:space="preserve"> هذه ال</w:t>
      </w:r>
      <w:r w:rsidR="007D2C1D" w:rsidRPr="00323A4A">
        <w:rPr>
          <w:rFonts w:ascii="Traditional Arabic" w:eastAsia="Times New Roman" w:hAnsi="Traditional Arabic" w:cs="Traditional Arabic" w:hint="cs"/>
          <w:sz w:val="32"/>
          <w:szCs w:val="32"/>
          <w:rtl/>
        </w:rPr>
        <w:t>دراس</w:t>
      </w:r>
      <w:r w:rsidR="007D2C1D">
        <w:rPr>
          <w:rFonts w:ascii="Traditional Arabic" w:eastAsia="Times New Roman" w:hAnsi="Traditional Arabic" w:cs="Traditional Arabic" w:hint="cs"/>
          <w:sz w:val="32"/>
          <w:szCs w:val="32"/>
          <w:rtl/>
        </w:rPr>
        <w:t xml:space="preserve">ات: </w:t>
      </w:r>
    </w:p>
    <w:p w14:paraId="7BB662B9" w14:textId="03821099" w:rsidR="00EE34D0" w:rsidRPr="00323A4A" w:rsidRDefault="00E247EA" w:rsidP="00C53BDA">
      <w:p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E247EA">
        <w:rPr>
          <w:rFonts w:ascii="Traditional Arabic" w:eastAsia="Times New Roman" w:hAnsi="Traditional Arabic" w:cs="Traditional Arabic" w:hint="cs"/>
          <w:b/>
          <w:bCs/>
          <w:sz w:val="32"/>
          <w:szCs w:val="32"/>
          <w:rtl/>
        </w:rPr>
        <w:t xml:space="preserve">الدراسة </w:t>
      </w:r>
      <w:r w:rsidR="007D2C1D" w:rsidRPr="00E247EA">
        <w:rPr>
          <w:rFonts w:ascii="Traditional Arabic" w:eastAsia="Times New Roman" w:hAnsi="Traditional Arabic" w:cs="Traditional Arabic" w:hint="cs"/>
          <w:b/>
          <w:bCs/>
          <w:sz w:val="32"/>
          <w:szCs w:val="32"/>
          <w:rtl/>
        </w:rPr>
        <w:t>الاولى:</w:t>
      </w:r>
      <w:sdt>
        <w:sdtPr>
          <w:rPr>
            <w:rFonts w:ascii="Traditional Arabic" w:eastAsia="Times New Roman" w:hAnsi="Traditional Arabic" w:cs="Traditional Arabic" w:hint="cs"/>
            <w:b/>
            <w:bCs/>
            <w:sz w:val="32"/>
            <w:szCs w:val="32"/>
            <w:rtl/>
          </w:rPr>
          <w:id w:val="1145247447"/>
          <w:citation/>
        </w:sdtPr>
        <w:sdtEndPr/>
        <w:sdtContent>
          <w:r w:rsidR="00941C9E">
            <w:rPr>
              <w:rFonts w:ascii="Traditional Arabic" w:eastAsia="Times New Roman" w:hAnsi="Traditional Arabic" w:cs="Traditional Arabic"/>
              <w:b/>
              <w:bCs/>
              <w:sz w:val="32"/>
              <w:szCs w:val="32"/>
              <w:rtl/>
            </w:rPr>
            <w:fldChar w:fldCharType="begin"/>
          </w:r>
          <w:r w:rsidR="00941C9E">
            <w:rPr>
              <w:rFonts w:ascii="Traditional Arabic" w:eastAsia="Times New Roman" w:hAnsi="Traditional Arabic" w:cs="Traditional Arabic"/>
              <w:b/>
              <w:bCs/>
              <w:sz w:val="32"/>
              <w:szCs w:val="32"/>
              <w:rtl/>
              <w:lang w:bidi="ar-DZ"/>
            </w:rPr>
            <w:instrText xml:space="preserve"> </w:instrText>
          </w:r>
          <w:r w:rsidR="00941C9E">
            <w:rPr>
              <w:rFonts w:ascii="Traditional Arabic" w:eastAsia="Times New Roman" w:hAnsi="Traditional Arabic" w:cs="Traditional Arabic" w:hint="cs"/>
              <w:b/>
              <w:bCs/>
              <w:sz w:val="32"/>
              <w:szCs w:val="32"/>
              <w:lang w:bidi="ar-DZ"/>
            </w:rPr>
            <w:instrText>CITATION</w:instrText>
          </w:r>
          <w:r w:rsidR="00941C9E">
            <w:rPr>
              <w:rFonts w:ascii="Traditional Arabic" w:eastAsia="Times New Roman" w:hAnsi="Traditional Arabic" w:cs="Traditional Arabic" w:hint="cs"/>
              <w:b/>
              <w:bCs/>
              <w:sz w:val="32"/>
              <w:szCs w:val="32"/>
              <w:rtl/>
              <w:lang w:bidi="ar-DZ"/>
            </w:rPr>
            <w:instrText xml:space="preserve"> </w:instrText>
          </w:r>
          <w:r w:rsidR="00941C9E">
            <w:rPr>
              <w:rFonts w:ascii="Traditional Arabic" w:eastAsia="Times New Roman" w:hAnsi="Traditional Arabic" w:cs="Traditional Arabic" w:hint="cs"/>
              <w:b/>
              <w:bCs/>
              <w:sz w:val="32"/>
              <w:szCs w:val="32"/>
              <w:lang w:bidi="ar-DZ"/>
            </w:rPr>
            <w:instrText>Sav20 \l 5121</w:instrText>
          </w:r>
          <w:r w:rsidR="00941C9E">
            <w:rPr>
              <w:rFonts w:ascii="Traditional Arabic" w:eastAsia="Times New Roman" w:hAnsi="Traditional Arabic" w:cs="Traditional Arabic"/>
              <w:b/>
              <w:bCs/>
              <w:sz w:val="32"/>
              <w:szCs w:val="32"/>
              <w:rtl/>
              <w:lang w:bidi="ar-DZ"/>
            </w:rPr>
            <w:instrText xml:space="preserve"> </w:instrText>
          </w:r>
          <w:r w:rsidR="00941C9E">
            <w:rPr>
              <w:rFonts w:ascii="Traditional Arabic" w:eastAsia="Times New Roman" w:hAnsi="Traditional Arabic" w:cs="Traditional Arabic"/>
              <w:b/>
              <w:bCs/>
              <w:sz w:val="32"/>
              <w:szCs w:val="32"/>
              <w:rtl/>
            </w:rPr>
            <w:fldChar w:fldCharType="separate"/>
          </w:r>
          <w:r w:rsidR="001244D4">
            <w:rPr>
              <w:rFonts w:ascii="Traditional Arabic" w:eastAsia="Times New Roman" w:hAnsi="Traditional Arabic" w:cs="Traditional Arabic"/>
              <w:b/>
              <w:bCs/>
              <w:noProof/>
              <w:sz w:val="32"/>
              <w:szCs w:val="32"/>
              <w:rtl/>
              <w:lang w:bidi="ar-DZ"/>
            </w:rPr>
            <w:t xml:space="preserve"> </w:t>
          </w:r>
          <w:r w:rsidR="001244D4" w:rsidRPr="001244D4">
            <w:rPr>
              <w:rFonts w:ascii="Traditional Arabic" w:eastAsia="Times New Roman" w:hAnsi="Traditional Arabic" w:cs="Traditional Arabic"/>
              <w:noProof/>
              <w:sz w:val="32"/>
              <w:szCs w:val="32"/>
              <w:lang w:bidi="ar-DZ"/>
            </w:rPr>
            <w:t>( Savey, Daradkeh, &amp; Borges Gouveia, 2020)</w:t>
          </w:r>
          <w:r w:rsidR="00941C9E">
            <w:rPr>
              <w:rFonts w:ascii="Traditional Arabic" w:eastAsia="Times New Roman" w:hAnsi="Traditional Arabic" w:cs="Traditional Arabic"/>
              <w:b/>
              <w:bCs/>
              <w:sz w:val="32"/>
              <w:szCs w:val="32"/>
              <w:rtl/>
            </w:rPr>
            <w:fldChar w:fldCharType="end"/>
          </w:r>
        </w:sdtContent>
      </w:sdt>
      <w:r>
        <w:rPr>
          <w:rFonts w:ascii="Traditional Arabic" w:eastAsia="Times New Roman" w:hAnsi="Traditional Arabic" w:cs="Traditional Arabic" w:hint="cs"/>
          <w:sz w:val="32"/>
          <w:szCs w:val="32"/>
          <w:rtl/>
        </w:rPr>
        <w:t xml:space="preserve"> </w:t>
      </w:r>
      <w:r w:rsidR="007D2C1D" w:rsidRPr="00323A4A">
        <w:rPr>
          <w:rFonts w:ascii="Traditional Arabic" w:eastAsia="Times New Roman" w:hAnsi="Traditional Arabic" w:cs="Traditional Arabic" w:hint="cs"/>
          <w:sz w:val="32"/>
          <w:szCs w:val="32"/>
          <w:rtl/>
        </w:rPr>
        <w:t xml:space="preserve">تناولت </w:t>
      </w:r>
      <w:r w:rsidR="007D2C1D">
        <w:rPr>
          <w:rFonts w:ascii="Traditional Arabic" w:eastAsia="Times New Roman" w:hAnsi="Traditional Arabic" w:cs="Traditional Arabic" w:hint="cs"/>
          <w:sz w:val="32"/>
          <w:szCs w:val="32"/>
          <w:rtl/>
        </w:rPr>
        <w:t>العلاقة</w:t>
      </w:r>
      <w:r w:rsidR="00EE34D0" w:rsidRPr="00323A4A">
        <w:rPr>
          <w:rFonts w:ascii="Traditional Arabic" w:eastAsia="Times New Roman" w:hAnsi="Traditional Arabic" w:cs="Traditional Arabic"/>
          <w:sz w:val="32"/>
          <w:szCs w:val="32"/>
          <w:rtl/>
        </w:rPr>
        <w:t xml:space="preserve"> بين التحول الرقمي ونجاح المؤسسات الناشئة، حيث هدفت إلى تحديد العوامل الأساسية التي تسهم في نجاح الشركات الناشئة من خلال تبنيها للتحول الرقمي. استهل الباحثون دراستهم بتوضيح مفهوم التحول الرقمي وآلياته في بيئة الأعمال، ثم قاموا بمقارنة بين المؤسسات الناشئة والشركات التقليدية من حيث الاستراتيجية والإدارة والتنظيم، بهدف إبراز الخصائص المميزة التي تجعل المؤسسات الناشئة أكثر قدرة على التكيف مع المتغيرات الرقمية</w:t>
      </w:r>
      <w:r w:rsidR="00EE34D0" w:rsidRPr="00323A4A">
        <w:rPr>
          <w:rFonts w:ascii="Traditional Arabic" w:eastAsia="Times New Roman" w:hAnsi="Traditional Arabic" w:cs="Traditional Arabic"/>
          <w:sz w:val="32"/>
          <w:szCs w:val="32"/>
        </w:rPr>
        <w:t>.</w:t>
      </w:r>
    </w:p>
    <w:p w14:paraId="1EF64507" w14:textId="77777777" w:rsidR="00EE34D0" w:rsidRPr="00323A4A" w:rsidRDefault="00EE34D0" w:rsidP="00C53BDA">
      <w:p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أظهرت نتائج الدراسة أن المؤسسات الناشئة تمتلك ميزة تنافسية واضحة بفضل قدرتها على المرونة التنظيمية والابتكار في إدارة العمليات الرقمية، مما يسمح لها بتبني تقنيات جديدة بسرعة أكبر مقارنة بالشركات التقليدية. كما أكدت أن التركيز على العميل</w:t>
      </w:r>
      <w:r w:rsidRPr="00323A4A">
        <w:rPr>
          <w:rFonts w:ascii="Traditional Arabic" w:eastAsia="Times New Roman" w:hAnsi="Traditional Arabic" w:cs="Traditional Arabic"/>
          <w:sz w:val="32"/>
          <w:szCs w:val="32"/>
        </w:rPr>
        <w:t xml:space="preserve"> </w:t>
      </w:r>
      <w:r w:rsidRPr="00323A4A">
        <w:rPr>
          <w:rFonts w:ascii="Traditional Arabic" w:eastAsia="Times New Roman" w:hAnsi="Traditional Arabic" w:cs="Traditional Arabic"/>
          <w:sz w:val="32"/>
          <w:szCs w:val="32"/>
          <w:rtl/>
        </w:rPr>
        <w:t>يشكل أحد أهم عناصر النجاح في التحول الرقمي، إذ يسهم في تعزيز تجربة المستخدم ورفع الكفاءة التشغيلية</w:t>
      </w:r>
      <w:r w:rsidRPr="00323A4A">
        <w:rPr>
          <w:rFonts w:ascii="Traditional Arabic" w:eastAsia="Times New Roman" w:hAnsi="Traditional Arabic" w:cs="Traditional Arabic"/>
          <w:sz w:val="32"/>
          <w:szCs w:val="32"/>
        </w:rPr>
        <w:t>.</w:t>
      </w:r>
    </w:p>
    <w:p w14:paraId="68C2CDB8" w14:textId="77777777" w:rsidR="00EE34D0" w:rsidRPr="00323A4A" w:rsidRDefault="00EE34D0" w:rsidP="00C53BDA">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lang w:bidi="ar-DZ"/>
        </w:rPr>
      </w:pPr>
      <w:r w:rsidRPr="00323A4A">
        <w:rPr>
          <w:rFonts w:ascii="Traditional Arabic" w:eastAsia="Times New Roman" w:hAnsi="Traditional Arabic" w:cs="Traditional Arabic"/>
          <w:sz w:val="32"/>
          <w:szCs w:val="32"/>
          <w:rtl/>
        </w:rPr>
        <w:t>وأشارت الدراسة في ختامها إلى أن التحول الرقمي، رغم ما يتيحه من فرص للنمو، يواجه أيضًا تحديات تتعلق بالبنية التحتية والتكامل التقني وإدارة التغيير، ما يستدعي وضع استراتيجيات واضحة لتجاوزها وضمان استدامة النمو في المؤسسات الناشئة</w:t>
      </w:r>
      <w:r w:rsidRPr="00323A4A">
        <w:rPr>
          <w:rFonts w:ascii="Traditional Arabic" w:eastAsia="Times New Roman" w:hAnsi="Traditional Arabic" w:cs="Traditional Arabic"/>
          <w:sz w:val="32"/>
          <w:szCs w:val="32"/>
        </w:rPr>
        <w:t>.</w:t>
      </w:r>
    </w:p>
    <w:p w14:paraId="145B042E" w14:textId="6A8784CD" w:rsidR="00A5173E" w:rsidRPr="00323A4A" w:rsidRDefault="006D6084" w:rsidP="006542DB">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6D6084">
        <w:rPr>
          <w:rFonts w:ascii="Traditional Arabic" w:eastAsia="Times New Roman" w:hAnsi="Traditional Arabic" w:cs="Traditional Arabic" w:hint="cs"/>
          <w:b/>
          <w:bCs/>
          <w:sz w:val="32"/>
          <w:szCs w:val="32"/>
          <w:rtl/>
        </w:rPr>
        <w:t xml:space="preserve">الدراسة </w:t>
      </w:r>
      <w:r w:rsidR="007D2C1D" w:rsidRPr="006D6084">
        <w:rPr>
          <w:rFonts w:ascii="Traditional Arabic" w:eastAsia="Times New Roman" w:hAnsi="Traditional Arabic" w:cs="Traditional Arabic" w:hint="cs"/>
          <w:b/>
          <w:bCs/>
          <w:sz w:val="32"/>
          <w:szCs w:val="32"/>
          <w:rtl/>
        </w:rPr>
        <w:t>الثانية:</w:t>
      </w:r>
      <w:sdt>
        <w:sdtPr>
          <w:rPr>
            <w:rFonts w:ascii="Traditional Arabic" w:eastAsia="Times New Roman" w:hAnsi="Traditional Arabic" w:cs="Traditional Arabic" w:hint="cs"/>
            <w:b/>
            <w:bCs/>
            <w:sz w:val="32"/>
            <w:szCs w:val="32"/>
            <w:rtl/>
          </w:rPr>
          <w:id w:val="1510323964"/>
          <w:citation/>
        </w:sdtPr>
        <w:sdtEndPr/>
        <w:sdtContent>
          <w:r w:rsidR="00580D3E">
            <w:rPr>
              <w:rFonts w:ascii="Traditional Arabic" w:eastAsia="Times New Roman" w:hAnsi="Traditional Arabic" w:cs="Traditional Arabic"/>
              <w:b/>
              <w:bCs/>
              <w:sz w:val="32"/>
              <w:szCs w:val="32"/>
              <w:rtl/>
            </w:rPr>
            <w:fldChar w:fldCharType="begin"/>
          </w:r>
          <w:r w:rsidR="006B374A">
            <w:rPr>
              <w:rFonts w:ascii="Traditional Arabic" w:eastAsia="Times New Roman" w:hAnsi="Traditional Arabic" w:cs="Traditional Arabic"/>
              <w:b/>
              <w:bCs/>
              <w:sz w:val="32"/>
              <w:szCs w:val="32"/>
              <w:lang w:bidi="ar-DZ"/>
            </w:rPr>
            <w:instrText xml:space="preserve">CITATION Chr23 \l 5121 </w:instrText>
          </w:r>
          <w:r w:rsidR="00580D3E">
            <w:rPr>
              <w:rFonts w:ascii="Traditional Arabic" w:eastAsia="Times New Roman" w:hAnsi="Traditional Arabic" w:cs="Traditional Arabic"/>
              <w:b/>
              <w:bCs/>
              <w:sz w:val="32"/>
              <w:szCs w:val="32"/>
              <w:rtl/>
            </w:rPr>
            <w:fldChar w:fldCharType="separate"/>
          </w:r>
          <w:r w:rsidR="001244D4">
            <w:rPr>
              <w:rFonts w:ascii="Traditional Arabic" w:eastAsia="Times New Roman" w:hAnsi="Traditional Arabic" w:cs="Traditional Arabic"/>
              <w:b/>
              <w:bCs/>
              <w:noProof/>
              <w:sz w:val="32"/>
              <w:szCs w:val="32"/>
              <w:rtl/>
            </w:rPr>
            <w:t xml:space="preserve"> </w:t>
          </w:r>
          <w:r w:rsidR="001244D4" w:rsidRPr="001244D4">
            <w:rPr>
              <w:rFonts w:ascii="Traditional Arabic" w:eastAsia="Times New Roman" w:hAnsi="Traditional Arabic" w:cs="Traditional Arabic"/>
              <w:noProof/>
              <w:sz w:val="32"/>
              <w:szCs w:val="32"/>
            </w:rPr>
            <w:t>( Christodoulou, et al., 2023)</w:t>
          </w:r>
          <w:r w:rsidR="00580D3E">
            <w:rPr>
              <w:rFonts w:ascii="Traditional Arabic" w:eastAsia="Times New Roman" w:hAnsi="Traditional Arabic" w:cs="Traditional Arabic"/>
              <w:b/>
              <w:bCs/>
              <w:sz w:val="32"/>
              <w:szCs w:val="32"/>
              <w:rtl/>
            </w:rPr>
            <w:fldChar w:fldCharType="end"/>
          </w:r>
        </w:sdtContent>
      </w:sdt>
      <w:r w:rsidRPr="006D6084">
        <w:rPr>
          <w:rFonts w:ascii="Traditional Arabic" w:eastAsia="Times New Roman" w:hAnsi="Traditional Arabic" w:cs="Traditional Arabic" w:hint="cs"/>
          <w:sz w:val="32"/>
          <w:szCs w:val="32"/>
          <w:rtl/>
        </w:rPr>
        <w:t xml:space="preserve"> </w:t>
      </w:r>
      <w:r w:rsidR="006542DB">
        <w:rPr>
          <w:rFonts w:ascii="Traditional Arabic" w:eastAsia="Times New Roman" w:hAnsi="Traditional Arabic" w:cs="Traditional Arabic" w:hint="cs"/>
          <w:sz w:val="32"/>
          <w:szCs w:val="32"/>
          <w:rtl/>
        </w:rPr>
        <w:t xml:space="preserve">تهدف هذه الدراسة الى تحديد </w:t>
      </w:r>
      <w:r w:rsidR="00A5173E" w:rsidRPr="00323A4A">
        <w:rPr>
          <w:rFonts w:ascii="Traditional Arabic" w:eastAsia="Times New Roman" w:hAnsi="Traditional Arabic" w:cs="Traditional Arabic"/>
          <w:sz w:val="32"/>
          <w:szCs w:val="32"/>
          <w:rtl/>
        </w:rPr>
        <w:t>العوامل المحورية في نماذج الأعمال التي تمكّن المؤسسات الناشئة ذات التوجه نحو الاستدامة من تحقيق خلق قيمة طويلة الأمد في بيئة أعمال تتسم بالتعقيد والتغير المستمر. سعى الباحثون من خلال مراجعة أدبية شاملة إلى تحديد عوامل النجاح الرئيسة التي تميز نماذج الأعمال المستدامة، مركّزين على الأبعاد الاقتصادية والاجتماعية والبيئية للأداء المؤسسي</w:t>
      </w:r>
      <w:r w:rsidR="00A5173E" w:rsidRPr="00323A4A">
        <w:rPr>
          <w:rFonts w:ascii="Traditional Arabic" w:eastAsia="Times New Roman" w:hAnsi="Traditional Arabic" w:cs="Traditional Arabic"/>
          <w:sz w:val="32"/>
          <w:szCs w:val="32"/>
        </w:rPr>
        <w:t>.</w:t>
      </w:r>
    </w:p>
    <w:p w14:paraId="02BC279D" w14:textId="05CAE730" w:rsidR="00A5173E" w:rsidRPr="00323A4A" w:rsidRDefault="00A5173E" w:rsidP="006542DB">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323A4A">
        <w:rPr>
          <w:rFonts w:ascii="Traditional Arabic" w:eastAsia="Times New Roman" w:hAnsi="Traditional Arabic" w:cs="Traditional Arabic"/>
          <w:sz w:val="32"/>
          <w:szCs w:val="32"/>
          <w:rtl/>
        </w:rPr>
        <w:t>كشفت نتائج الدراسة أن المرونة</w:t>
      </w:r>
      <w:r w:rsidRPr="00323A4A">
        <w:rPr>
          <w:rFonts w:ascii="Traditional Arabic" w:eastAsia="Times New Roman" w:hAnsi="Traditional Arabic" w:cs="Traditional Arabic"/>
          <w:sz w:val="32"/>
          <w:szCs w:val="32"/>
        </w:rPr>
        <w:t xml:space="preserve"> </w:t>
      </w:r>
      <w:r w:rsidRPr="00323A4A">
        <w:rPr>
          <w:rFonts w:ascii="Traditional Arabic" w:eastAsia="Times New Roman" w:hAnsi="Traditional Arabic" w:cs="Traditional Arabic"/>
          <w:sz w:val="32"/>
          <w:szCs w:val="32"/>
          <w:rtl/>
        </w:rPr>
        <w:t xml:space="preserve">تمثل العنصر الجوهري في عمليات اتخاذ القرار المستدام، إذ تمكّن المؤسسات الناشئة من التكيف مع التحديات المتغيرة دون فقدان أهدافها الجوهرية في مجال الاستدامة. كما بيّنت أن قابلية </w:t>
      </w:r>
      <w:r w:rsidR="007D2C1D" w:rsidRPr="00323A4A">
        <w:rPr>
          <w:rFonts w:ascii="Traditional Arabic" w:eastAsia="Times New Roman" w:hAnsi="Traditional Arabic" w:cs="Traditional Arabic" w:hint="cs"/>
          <w:sz w:val="32"/>
          <w:szCs w:val="32"/>
          <w:rtl/>
        </w:rPr>
        <w:t>التكيف</w:t>
      </w:r>
      <w:r w:rsidR="007D2C1D" w:rsidRPr="00323A4A">
        <w:rPr>
          <w:rFonts w:ascii="Traditional Arabic" w:eastAsia="Times New Roman" w:hAnsi="Traditional Arabic" w:cs="Traditional Arabic"/>
          <w:sz w:val="32"/>
          <w:szCs w:val="32"/>
        </w:rPr>
        <w:t xml:space="preserve"> </w:t>
      </w:r>
      <w:r w:rsidR="005B2F77" w:rsidRPr="00323A4A">
        <w:rPr>
          <w:rFonts w:ascii="Traditional Arabic" w:eastAsia="Times New Roman" w:hAnsi="Traditional Arabic" w:cs="Traditional Arabic" w:hint="cs"/>
          <w:sz w:val="32"/>
          <w:szCs w:val="32"/>
          <w:rtl/>
        </w:rPr>
        <w:t>والملاءمة</w:t>
      </w:r>
      <w:r w:rsidR="005B2F77" w:rsidRPr="00323A4A">
        <w:rPr>
          <w:rFonts w:ascii="Traditional Arabic" w:eastAsia="Times New Roman" w:hAnsi="Traditional Arabic" w:cs="Traditional Arabic"/>
          <w:sz w:val="32"/>
          <w:szCs w:val="32"/>
        </w:rPr>
        <w:t xml:space="preserve"> </w:t>
      </w:r>
      <w:r w:rsidR="005B2F77" w:rsidRPr="00323A4A">
        <w:rPr>
          <w:rFonts w:ascii="Traditional Arabic" w:eastAsia="Times New Roman" w:hAnsi="Traditional Arabic" w:cs="Traditional Arabic"/>
          <w:sz w:val="32"/>
          <w:szCs w:val="32"/>
          <w:rtl/>
        </w:rPr>
        <w:t>تُعدان</w:t>
      </w:r>
      <w:r w:rsidRPr="00323A4A">
        <w:rPr>
          <w:rFonts w:ascii="Traditional Arabic" w:eastAsia="Times New Roman" w:hAnsi="Traditional Arabic" w:cs="Traditional Arabic"/>
          <w:sz w:val="32"/>
          <w:szCs w:val="32"/>
          <w:rtl/>
        </w:rPr>
        <w:t xml:space="preserve"> من العوامل الداعمة لاستمرارية القيمة المضافة والميزة التنافسية طويلة المدى</w:t>
      </w:r>
      <w:r w:rsidRPr="00323A4A">
        <w:rPr>
          <w:rFonts w:ascii="Traditional Arabic" w:eastAsia="Times New Roman" w:hAnsi="Traditional Arabic" w:cs="Traditional Arabic"/>
          <w:sz w:val="32"/>
          <w:szCs w:val="32"/>
        </w:rPr>
        <w:t>.</w:t>
      </w:r>
    </w:p>
    <w:p w14:paraId="07486FC8" w14:textId="77777777" w:rsidR="00A5173E" w:rsidRPr="00323A4A" w:rsidRDefault="00A5173E" w:rsidP="006542DB">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323A4A">
        <w:rPr>
          <w:rFonts w:ascii="Traditional Arabic" w:eastAsia="Times New Roman" w:hAnsi="Traditional Arabic" w:cs="Traditional Arabic"/>
          <w:sz w:val="32"/>
          <w:szCs w:val="32"/>
          <w:rtl/>
        </w:rPr>
        <w:t>وأوصت الدراسة بتبني نهج تشاركي في صنع القرار يركز على خلق القيمة طويلة الأمد من خلال ممارسات الاستدامة، وذلك عبر تطوير أو تحسين نماذج الأعمال المستدامة. كما دعت إلى توجيه البحوث المستقبلية نحو اختبار فعالية هذه العوامل تجريبيًا في بيئات المؤسسات الناشئة المختلفة، بما يعزز فهم ديناميكيات النجاح في ريادة الأعمال المستدامة.</w:t>
      </w:r>
    </w:p>
    <w:p w14:paraId="00F4F28D" w14:textId="7494683B" w:rsidR="004425EB" w:rsidRPr="00323A4A" w:rsidRDefault="00973186" w:rsidP="00FD50E6">
      <w:p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973186">
        <w:rPr>
          <w:rFonts w:ascii="Traditional Arabic" w:eastAsia="Times New Roman" w:hAnsi="Traditional Arabic" w:cs="Traditional Arabic" w:hint="cs"/>
          <w:b/>
          <w:bCs/>
          <w:sz w:val="32"/>
          <w:szCs w:val="32"/>
          <w:rtl/>
        </w:rPr>
        <w:t xml:space="preserve">الدراسة </w:t>
      </w:r>
      <w:r w:rsidR="007D2C1D" w:rsidRPr="00973186">
        <w:rPr>
          <w:rFonts w:ascii="Traditional Arabic" w:eastAsia="Times New Roman" w:hAnsi="Traditional Arabic" w:cs="Traditional Arabic" w:hint="cs"/>
          <w:b/>
          <w:bCs/>
          <w:sz w:val="32"/>
          <w:szCs w:val="32"/>
          <w:rtl/>
        </w:rPr>
        <w:t>الثالثة:</w:t>
      </w:r>
      <w:r>
        <w:rPr>
          <w:rFonts w:ascii="Traditional Arabic" w:eastAsia="Times New Roman" w:hAnsi="Traditional Arabic" w:cs="Traditional Arabic" w:hint="cs"/>
          <w:sz w:val="32"/>
          <w:szCs w:val="32"/>
          <w:rtl/>
        </w:rPr>
        <w:t xml:space="preserve"> </w:t>
      </w:r>
      <w:sdt>
        <w:sdtPr>
          <w:rPr>
            <w:rFonts w:ascii="Traditional Arabic" w:eastAsia="Times New Roman" w:hAnsi="Traditional Arabic" w:cs="Traditional Arabic" w:hint="cs"/>
            <w:sz w:val="32"/>
            <w:szCs w:val="32"/>
            <w:rtl/>
          </w:rPr>
          <w:id w:val="930084583"/>
          <w:citation/>
        </w:sdtPr>
        <w:sdtEndPr/>
        <w:sdtContent>
          <w:r w:rsidR="00E31C80">
            <w:rPr>
              <w:rFonts w:ascii="Traditional Arabic" w:eastAsia="Times New Roman" w:hAnsi="Traditional Arabic" w:cs="Traditional Arabic"/>
              <w:sz w:val="32"/>
              <w:szCs w:val="32"/>
              <w:rtl/>
            </w:rPr>
            <w:fldChar w:fldCharType="begin"/>
          </w:r>
          <w:r w:rsidR="00E31C80">
            <w:rPr>
              <w:rFonts w:ascii="Traditional Arabic" w:eastAsia="Times New Roman" w:hAnsi="Traditional Arabic" w:cs="Traditional Arabic"/>
              <w:sz w:val="32"/>
              <w:szCs w:val="32"/>
              <w:rtl/>
              <w:lang w:bidi="ar-DZ"/>
            </w:rPr>
            <w:instrText xml:space="preserve"> </w:instrText>
          </w:r>
          <w:r w:rsidR="00E31C80">
            <w:rPr>
              <w:rFonts w:ascii="Traditional Arabic" w:eastAsia="Times New Roman" w:hAnsi="Traditional Arabic" w:cs="Traditional Arabic" w:hint="cs"/>
              <w:sz w:val="32"/>
              <w:szCs w:val="32"/>
              <w:lang w:bidi="ar-DZ"/>
            </w:rPr>
            <w:instrText>CITATION</w:instrText>
          </w:r>
          <w:r w:rsidR="00E31C80">
            <w:rPr>
              <w:rFonts w:ascii="Traditional Arabic" w:eastAsia="Times New Roman" w:hAnsi="Traditional Arabic" w:cs="Traditional Arabic" w:hint="cs"/>
              <w:sz w:val="32"/>
              <w:szCs w:val="32"/>
              <w:rtl/>
              <w:lang w:bidi="ar-DZ"/>
            </w:rPr>
            <w:instrText xml:space="preserve"> </w:instrText>
          </w:r>
          <w:r w:rsidR="00E31C80">
            <w:rPr>
              <w:rFonts w:ascii="Traditional Arabic" w:eastAsia="Times New Roman" w:hAnsi="Traditional Arabic" w:cs="Traditional Arabic" w:hint="cs"/>
              <w:sz w:val="32"/>
              <w:szCs w:val="32"/>
              <w:lang w:bidi="ar-DZ"/>
            </w:rPr>
            <w:instrText>Olt22 \l 5121</w:instrText>
          </w:r>
          <w:r w:rsidR="00E31C80">
            <w:rPr>
              <w:rFonts w:ascii="Traditional Arabic" w:eastAsia="Times New Roman" w:hAnsi="Traditional Arabic" w:cs="Traditional Arabic"/>
              <w:sz w:val="32"/>
              <w:szCs w:val="32"/>
              <w:rtl/>
              <w:lang w:bidi="ar-DZ"/>
            </w:rPr>
            <w:instrText xml:space="preserve"> </w:instrText>
          </w:r>
          <w:r w:rsidR="00E31C80">
            <w:rPr>
              <w:rFonts w:ascii="Traditional Arabic" w:eastAsia="Times New Roman" w:hAnsi="Traditional Arabic" w:cs="Traditional Arabic"/>
              <w:sz w:val="32"/>
              <w:szCs w:val="32"/>
              <w:rtl/>
            </w:rPr>
            <w:fldChar w:fldCharType="separate"/>
          </w:r>
          <w:r w:rsidR="001244D4" w:rsidRPr="001244D4">
            <w:rPr>
              <w:rFonts w:ascii="Traditional Arabic" w:eastAsia="Times New Roman" w:hAnsi="Traditional Arabic" w:cs="Traditional Arabic"/>
              <w:noProof/>
              <w:sz w:val="32"/>
              <w:szCs w:val="32"/>
              <w:lang w:bidi="ar-DZ"/>
            </w:rPr>
            <w:t>( Olteanu &amp; Fichter, 2022)</w:t>
          </w:r>
          <w:r w:rsidR="00E31C80">
            <w:rPr>
              <w:rFonts w:ascii="Traditional Arabic" w:eastAsia="Times New Roman" w:hAnsi="Traditional Arabic" w:cs="Traditional Arabic"/>
              <w:sz w:val="32"/>
              <w:szCs w:val="32"/>
              <w:rtl/>
            </w:rPr>
            <w:fldChar w:fldCharType="end"/>
          </w:r>
        </w:sdtContent>
      </w:sdt>
      <w:r w:rsidR="004425EB" w:rsidRPr="00323A4A">
        <w:rPr>
          <w:rFonts w:ascii="Traditional Arabic" w:eastAsia="Times New Roman" w:hAnsi="Traditional Arabic" w:cs="Traditional Arabic"/>
          <w:sz w:val="32"/>
          <w:szCs w:val="32"/>
          <w:rtl/>
        </w:rPr>
        <w:t xml:space="preserve"> </w:t>
      </w:r>
      <w:r w:rsidR="001E3FAD" w:rsidRPr="00323A4A">
        <w:rPr>
          <w:rFonts w:ascii="Traditional Arabic" w:eastAsia="Times New Roman" w:hAnsi="Traditional Arabic" w:cs="Traditional Arabic"/>
          <w:sz w:val="32"/>
          <w:szCs w:val="32"/>
          <w:rtl/>
        </w:rPr>
        <w:t xml:space="preserve"> </w:t>
      </w:r>
      <w:r w:rsidR="004425EB" w:rsidRPr="00323A4A">
        <w:rPr>
          <w:rFonts w:ascii="Traditional Arabic" w:eastAsia="Times New Roman" w:hAnsi="Traditional Arabic" w:cs="Traditional Arabic"/>
          <w:sz w:val="32"/>
          <w:szCs w:val="32"/>
          <w:rtl/>
        </w:rPr>
        <w:t>من أبرز الأبحاث الحديثة التي تناولت الدور التحويلي للمؤسسات الناشئة في تحقيق الاستدامة. سعت هذه الدراسة إلى سدّ الفجوة البحثية القائمة في الأدبيات السابقة، والتي اتسمت بتركيزها النظري المحدود على مفاهيم ريادة الأعمال المستدامة دون التحقق التجريبي منها. ولتحقيق ذلك، اعتمد الباحثان على منهج كمي قائم على تحليل العناقيد</w:t>
      </w:r>
      <w:r w:rsidR="004425EB" w:rsidRPr="00323A4A">
        <w:rPr>
          <w:rFonts w:ascii="Traditional Arabic" w:eastAsia="Times New Roman" w:hAnsi="Traditional Arabic" w:cs="Traditional Arabic"/>
          <w:sz w:val="32"/>
          <w:szCs w:val="32"/>
        </w:rPr>
        <w:t xml:space="preserve"> </w:t>
      </w:r>
      <w:r w:rsidR="004425EB" w:rsidRPr="00323A4A">
        <w:rPr>
          <w:rFonts w:ascii="Traditional Arabic" w:eastAsia="Times New Roman" w:hAnsi="Traditional Arabic" w:cs="Traditional Arabic"/>
          <w:sz w:val="32"/>
          <w:szCs w:val="32"/>
          <w:rtl/>
        </w:rPr>
        <w:t>باستخدام عينة واسعة تضم 1674 مؤسسة ناشئة، بهدف تصنيف هذه المؤسسات وفقًا لدرجة توجهها نحو التحول المستدام</w:t>
      </w:r>
      <w:r w:rsidR="004425EB" w:rsidRPr="00323A4A">
        <w:rPr>
          <w:rFonts w:ascii="Traditional Arabic" w:eastAsia="Times New Roman" w:hAnsi="Traditional Arabic" w:cs="Traditional Arabic"/>
          <w:sz w:val="32"/>
          <w:szCs w:val="32"/>
        </w:rPr>
        <w:t>.</w:t>
      </w:r>
    </w:p>
    <w:p w14:paraId="5009B9BE" w14:textId="77777777" w:rsidR="004425EB" w:rsidRPr="00323A4A" w:rsidRDefault="004425EB" w:rsidP="00FD50E6">
      <w:p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 xml:space="preserve">أظهرت النتائج أن المؤسسات الناشئة لا تتبنى جميعها النهج نفسه في دمج مبادئ الاستدامة، بل يمكن تمييز مجموعة محددة ذات قدرة تحويلية عالية تجمع بين التأثير في السوق والتأثير في الأنظمة الاجتماعية والبيئية. وقد أطلق عليها الباحثان تسمية </w:t>
      </w:r>
      <w:r w:rsidRPr="00323A4A">
        <w:rPr>
          <w:rFonts w:ascii="Traditional Arabic" w:eastAsia="Times New Roman" w:hAnsi="Traditional Arabic" w:cs="Traditional Arabic"/>
          <w:sz w:val="32"/>
          <w:szCs w:val="32"/>
        </w:rPr>
        <w:t>"</w:t>
      </w:r>
      <w:r w:rsidRPr="00323A4A">
        <w:rPr>
          <w:rFonts w:ascii="Traditional Arabic" w:eastAsia="Times New Roman" w:hAnsi="Traditional Arabic" w:cs="Traditional Arabic"/>
          <w:sz w:val="32"/>
          <w:szCs w:val="32"/>
          <w:rtl/>
        </w:rPr>
        <w:t>المؤسسات المحوِّلة نحو الاستدامة، نظرًا لدورها الريادي في قيادة التحول البنيوي نحو اقتصاد أكثر استدامة</w:t>
      </w:r>
      <w:r w:rsidRPr="00323A4A">
        <w:rPr>
          <w:rFonts w:ascii="Traditional Arabic" w:eastAsia="Times New Roman" w:hAnsi="Traditional Arabic" w:cs="Traditional Arabic"/>
          <w:sz w:val="32"/>
          <w:szCs w:val="32"/>
        </w:rPr>
        <w:t>.</w:t>
      </w:r>
    </w:p>
    <w:p w14:paraId="20279741" w14:textId="6EB6E464" w:rsidR="004425EB" w:rsidRPr="00323A4A" w:rsidRDefault="004425EB" w:rsidP="00FD50E6">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323A4A">
        <w:rPr>
          <w:rFonts w:ascii="Traditional Arabic" w:eastAsia="Times New Roman" w:hAnsi="Traditional Arabic" w:cs="Traditional Arabic"/>
          <w:sz w:val="32"/>
          <w:szCs w:val="32"/>
          <w:rtl/>
        </w:rPr>
        <w:t>وأوصت الدراسة بضرورة توج</w:t>
      </w:r>
      <w:r w:rsidR="00FD50E6">
        <w:rPr>
          <w:rFonts w:ascii="Traditional Arabic" w:eastAsia="Times New Roman" w:hAnsi="Traditional Arabic" w:cs="Traditional Arabic" w:hint="cs"/>
          <w:sz w:val="32"/>
          <w:szCs w:val="32"/>
          <w:rtl/>
        </w:rPr>
        <w:t>ي</w:t>
      </w:r>
      <w:r w:rsidRPr="00323A4A">
        <w:rPr>
          <w:rFonts w:ascii="Traditional Arabic" w:eastAsia="Times New Roman" w:hAnsi="Traditional Arabic" w:cs="Traditional Arabic"/>
          <w:sz w:val="32"/>
          <w:szCs w:val="32"/>
          <w:rtl/>
        </w:rPr>
        <w:t>ه</w:t>
      </w:r>
      <w:r w:rsidR="00FD50E6">
        <w:rPr>
          <w:rFonts w:ascii="Traditional Arabic" w:eastAsia="Times New Roman" w:hAnsi="Traditional Arabic" w:cs="Traditional Arabic" w:hint="cs"/>
          <w:sz w:val="32"/>
          <w:szCs w:val="32"/>
          <w:rtl/>
        </w:rPr>
        <w:t xml:space="preserve"> الدول</w:t>
      </w:r>
      <w:r w:rsidRPr="00323A4A">
        <w:rPr>
          <w:rFonts w:ascii="Traditional Arabic" w:eastAsia="Times New Roman" w:hAnsi="Traditional Arabic" w:cs="Traditional Arabic"/>
          <w:sz w:val="32"/>
          <w:szCs w:val="32"/>
          <w:rtl/>
        </w:rPr>
        <w:t xml:space="preserve"> لسياسات</w:t>
      </w:r>
      <w:r w:rsidR="00FD50E6">
        <w:rPr>
          <w:rFonts w:ascii="Traditional Arabic" w:eastAsia="Times New Roman" w:hAnsi="Traditional Arabic" w:cs="Traditional Arabic" w:hint="cs"/>
          <w:sz w:val="32"/>
          <w:szCs w:val="32"/>
          <w:rtl/>
        </w:rPr>
        <w:t>ها</w:t>
      </w:r>
      <w:r w:rsidRPr="00323A4A">
        <w:rPr>
          <w:rFonts w:ascii="Traditional Arabic" w:eastAsia="Times New Roman" w:hAnsi="Traditional Arabic" w:cs="Traditional Arabic"/>
          <w:sz w:val="32"/>
          <w:szCs w:val="32"/>
          <w:rtl/>
        </w:rPr>
        <w:t xml:space="preserve"> العامة وبرامج الدعم </w:t>
      </w:r>
      <w:r w:rsidR="00FD50E6">
        <w:rPr>
          <w:rFonts w:ascii="Traditional Arabic" w:eastAsia="Times New Roman" w:hAnsi="Traditional Arabic" w:cs="Traditional Arabic" w:hint="cs"/>
          <w:sz w:val="32"/>
          <w:szCs w:val="32"/>
          <w:rtl/>
        </w:rPr>
        <w:t>و</w:t>
      </w:r>
      <w:r w:rsidR="00FD50E6" w:rsidRPr="00323A4A">
        <w:rPr>
          <w:rFonts w:ascii="Traditional Arabic" w:eastAsia="Times New Roman" w:hAnsi="Traditional Arabic" w:cs="Traditional Arabic" w:hint="cs"/>
          <w:sz w:val="32"/>
          <w:szCs w:val="32"/>
          <w:rtl/>
        </w:rPr>
        <w:t>مواردها</w:t>
      </w:r>
      <w:r w:rsidRPr="00323A4A">
        <w:rPr>
          <w:rFonts w:ascii="Traditional Arabic" w:eastAsia="Times New Roman" w:hAnsi="Traditional Arabic" w:cs="Traditional Arabic"/>
          <w:sz w:val="32"/>
          <w:szCs w:val="32"/>
          <w:rtl/>
        </w:rPr>
        <w:t xml:space="preserve"> نحو هذا النوع من المؤسسات، نظرًا لقدرتها على تحقيق انتقال مستدام متعدد المستويات وتعزيز الابتكار المسؤول بيئيًا واجتماعيًا. تسهم نتائج هذا البحث في إثراء الأدبيات المتعلقة بالمؤسسات الناشئة المستدامة، من خلال تقديم تصنيف تجريبي جديد يدعم صياغة سياسات أكثر فاعلية في مجال التحول نحو الاستدامة</w:t>
      </w:r>
      <w:r w:rsidRPr="00323A4A">
        <w:rPr>
          <w:rFonts w:ascii="Traditional Arabic" w:eastAsia="Times New Roman" w:hAnsi="Traditional Arabic" w:cs="Traditional Arabic"/>
          <w:sz w:val="32"/>
          <w:szCs w:val="32"/>
        </w:rPr>
        <w:t>.</w:t>
      </w:r>
    </w:p>
    <w:p w14:paraId="29E25FDF" w14:textId="561689D3" w:rsidR="00ED303F" w:rsidRPr="00323A4A" w:rsidRDefault="009C61C7" w:rsidP="00021083">
      <w:p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CE7822">
        <w:rPr>
          <w:rFonts w:ascii="Traditional Arabic" w:eastAsia="Times New Roman" w:hAnsi="Traditional Arabic" w:cs="Traditional Arabic" w:hint="cs"/>
          <w:b/>
          <w:bCs/>
          <w:sz w:val="32"/>
          <w:szCs w:val="32"/>
          <w:rtl/>
        </w:rPr>
        <w:t xml:space="preserve">الدراسة </w:t>
      </w:r>
      <w:r w:rsidR="007D2C1D" w:rsidRPr="00CE7822">
        <w:rPr>
          <w:rFonts w:ascii="Traditional Arabic" w:eastAsia="Times New Roman" w:hAnsi="Traditional Arabic" w:cs="Traditional Arabic" w:hint="cs"/>
          <w:b/>
          <w:bCs/>
          <w:sz w:val="32"/>
          <w:szCs w:val="32"/>
          <w:rtl/>
        </w:rPr>
        <w:t>الرابعة:</w:t>
      </w:r>
      <w:sdt>
        <w:sdtPr>
          <w:rPr>
            <w:rFonts w:ascii="Traditional Arabic" w:eastAsia="Times New Roman" w:hAnsi="Traditional Arabic" w:cs="Traditional Arabic" w:hint="cs"/>
            <w:b/>
            <w:bCs/>
            <w:sz w:val="32"/>
            <w:szCs w:val="32"/>
            <w:rtl/>
          </w:rPr>
          <w:id w:val="-1235924091"/>
          <w:citation/>
        </w:sdtPr>
        <w:sdtEndPr/>
        <w:sdtContent>
          <w:r w:rsidR="002E05CB" w:rsidRPr="00CE7822">
            <w:rPr>
              <w:rFonts w:ascii="Traditional Arabic" w:eastAsia="Times New Roman" w:hAnsi="Traditional Arabic" w:cs="Traditional Arabic"/>
              <w:b/>
              <w:bCs/>
              <w:sz w:val="32"/>
              <w:szCs w:val="32"/>
              <w:rtl/>
            </w:rPr>
            <w:fldChar w:fldCharType="begin"/>
          </w:r>
          <w:r w:rsidR="002E05CB" w:rsidRPr="00CE7822">
            <w:rPr>
              <w:rFonts w:ascii="Traditional Arabic" w:eastAsia="Times New Roman" w:hAnsi="Traditional Arabic" w:cs="Traditional Arabic"/>
              <w:b/>
              <w:bCs/>
              <w:sz w:val="32"/>
              <w:szCs w:val="32"/>
              <w:rtl/>
              <w:lang w:bidi="ar-DZ"/>
            </w:rPr>
            <w:instrText xml:space="preserve"> </w:instrText>
          </w:r>
          <w:r w:rsidR="002E05CB" w:rsidRPr="00CE7822">
            <w:rPr>
              <w:rFonts w:ascii="Traditional Arabic" w:eastAsia="Times New Roman" w:hAnsi="Traditional Arabic" w:cs="Traditional Arabic" w:hint="cs"/>
              <w:b/>
              <w:bCs/>
              <w:sz w:val="32"/>
              <w:szCs w:val="32"/>
              <w:lang w:bidi="ar-DZ"/>
            </w:rPr>
            <w:instrText>CITATION</w:instrText>
          </w:r>
          <w:r w:rsidR="002E05CB" w:rsidRPr="00CE7822">
            <w:rPr>
              <w:rFonts w:ascii="Traditional Arabic" w:eastAsia="Times New Roman" w:hAnsi="Traditional Arabic" w:cs="Traditional Arabic" w:hint="cs"/>
              <w:b/>
              <w:bCs/>
              <w:sz w:val="32"/>
              <w:szCs w:val="32"/>
              <w:rtl/>
              <w:lang w:bidi="ar-DZ"/>
            </w:rPr>
            <w:instrText xml:space="preserve"> </w:instrText>
          </w:r>
          <w:r w:rsidR="002E05CB" w:rsidRPr="00CE7822">
            <w:rPr>
              <w:rFonts w:ascii="Traditional Arabic" w:eastAsia="Times New Roman" w:hAnsi="Traditional Arabic" w:cs="Traditional Arabic" w:hint="cs"/>
              <w:b/>
              <w:bCs/>
              <w:sz w:val="32"/>
              <w:szCs w:val="32"/>
              <w:lang w:bidi="ar-DZ"/>
            </w:rPr>
            <w:instrText>ALN23 \l 5121</w:instrText>
          </w:r>
          <w:r w:rsidR="002E05CB" w:rsidRPr="00CE7822">
            <w:rPr>
              <w:rFonts w:ascii="Traditional Arabic" w:eastAsia="Times New Roman" w:hAnsi="Traditional Arabic" w:cs="Traditional Arabic"/>
              <w:b/>
              <w:bCs/>
              <w:sz w:val="32"/>
              <w:szCs w:val="32"/>
              <w:rtl/>
              <w:lang w:bidi="ar-DZ"/>
            </w:rPr>
            <w:instrText xml:space="preserve"> </w:instrText>
          </w:r>
          <w:r w:rsidR="002E05CB" w:rsidRPr="00CE7822">
            <w:rPr>
              <w:rFonts w:ascii="Traditional Arabic" w:eastAsia="Times New Roman" w:hAnsi="Traditional Arabic" w:cs="Traditional Arabic"/>
              <w:b/>
              <w:bCs/>
              <w:sz w:val="32"/>
              <w:szCs w:val="32"/>
              <w:rtl/>
            </w:rPr>
            <w:fldChar w:fldCharType="separate"/>
          </w:r>
          <w:r w:rsidR="001244D4">
            <w:rPr>
              <w:rFonts w:ascii="Traditional Arabic" w:eastAsia="Times New Roman" w:hAnsi="Traditional Arabic" w:cs="Traditional Arabic"/>
              <w:b/>
              <w:bCs/>
              <w:noProof/>
              <w:sz w:val="32"/>
              <w:szCs w:val="32"/>
              <w:rtl/>
              <w:lang w:bidi="ar-DZ"/>
            </w:rPr>
            <w:t xml:space="preserve"> </w:t>
          </w:r>
          <w:r w:rsidR="001244D4" w:rsidRPr="001244D4">
            <w:rPr>
              <w:rFonts w:ascii="Traditional Arabic" w:eastAsia="Times New Roman" w:hAnsi="Traditional Arabic" w:cs="Traditional Arabic"/>
              <w:noProof/>
              <w:sz w:val="32"/>
              <w:szCs w:val="32"/>
              <w:lang w:bidi="ar-DZ"/>
            </w:rPr>
            <w:t>( AL Nefaie, Muthaly, &amp; Khan, 2023)</w:t>
          </w:r>
          <w:r w:rsidR="002E05CB" w:rsidRPr="00CE7822">
            <w:rPr>
              <w:rFonts w:ascii="Traditional Arabic" w:eastAsia="Times New Roman" w:hAnsi="Traditional Arabic" w:cs="Traditional Arabic"/>
              <w:b/>
              <w:bCs/>
              <w:sz w:val="32"/>
              <w:szCs w:val="32"/>
              <w:rtl/>
            </w:rPr>
            <w:fldChar w:fldCharType="end"/>
          </w:r>
        </w:sdtContent>
      </w:sdt>
      <w:r>
        <w:rPr>
          <w:rFonts w:ascii="Traditional Arabic" w:eastAsia="Times New Roman" w:hAnsi="Traditional Arabic" w:cs="Traditional Arabic" w:hint="cs"/>
          <w:color w:val="FF0000"/>
          <w:sz w:val="32"/>
          <w:szCs w:val="32"/>
          <w:rtl/>
        </w:rPr>
        <w:t xml:space="preserve"> </w:t>
      </w:r>
      <w:r w:rsidR="00ED303F" w:rsidRPr="00323A4A">
        <w:rPr>
          <w:rFonts w:ascii="Traditional Arabic" w:eastAsia="Times New Roman" w:hAnsi="Traditional Arabic" w:cs="Traditional Arabic"/>
          <w:color w:val="FF0000"/>
          <w:sz w:val="32"/>
          <w:szCs w:val="32"/>
          <w:rtl/>
        </w:rPr>
        <w:t xml:space="preserve"> </w:t>
      </w:r>
      <w:r w:rsidR="00021083" w:rsidRPr="00021083">
        <w:rPr>
          <w:rFonts w:ascii="Traditional Arabic" w:eastAsia="Times New Roman" w:hAnsi="Traditional Arabic" w:cs="Traditional Arabic" w:hint="cs"/>
          <w:sz w:val="32"/>
          <w:szCs w:val="32"/>
          <w:rtl/>
        </w:rPr>
        <w:t xml:space="preserve">تهدف هذه الدراسة الى بناء </w:t>
      </w:r>
      <w:r w:rsidR="00ED303F" w:rsidRPr="00323A4A">
        <w:rPr>
          <w:rFonts w:ascii="Traditional Arabic" w:eastAsia="Times New Roman" w:hAnsi="Traditional Arabic" w:cs="Traditional Arabic"/>
          <w:sz w:val="32"/>
          <w:szCs w:val="32"/>
          <w:rtl/>
        </w:rPr>
        <w:t xml:space="preserve">إطارًا استراتيجيًا للتحول الرقمي يهدف إلى تحقيق النمو المستدام للمؤسسات الناشئة في أستراليا، في ظل ما فرضته جائحة كوفيد-19 من تسارع غير مسبوق نحو التفاعلات الرقمية والاعتماد على التقنيات الحديثة. استندت الدراسة إلى تحليل ثانوي </w:t>
      </w:r>
      <w:r w:rsidR="007D2C1D" w:rsidRPr="00323A4A">
        <w:rPr>
          <w:rFonts w:ascii="Traditional Arabic" w:eastAsia="Times New Roman" w:hAnsi="Traditional Arabic" w:cs="Traditional Arabic" w:hint="cs"/>
          <w:sz w:val="32"/>
          <w:szCs w:val="32"/>
          <w:rtl/>
        </w:rPr>
        <w:t>للبيانات</w:t>
      </w:r>
      <w:r w:rsidR="007D2C1D" w:rsidRPr="00323A4A">
        <w:rPr>
          <w:rFonts w:ascii="Traditional Arabic" w:eastAsia="Times New Roman" w:hAnsi="Traditional Arabic" w:cs="Traditional Arabic"/>
          <w:sz w:val="32"/>
          <w:szCs w:val="32"/>
          <w:rtl/>
        </w:rPr>
        <w:t>،</w:t>
      </w:r>
      <w:r w:rsidR="00ED303F" w:rsidRPr="00323A4A">
        <w:rPr>
          <w:rFonts w:ascii="Traditional Arabic" w:eastAsia="Times New Roman" w:hAnsi="Traditional Arabic" w:cs="Traditional Arabic"/>
          <w:sz w:val="32"/>
          <w:szCs w:val="32"/>
          <w:rtl/>
        </w:rPr>
        <w:t xml:space="preserve"> لتسليط الضوء على التحديات التي تواجه المؤسسات الناشئة الأسترالية، ولا سيما الفجوة بين المعرفة التقنية والقدرات الإدارية لدى فرق العمل، والتي تؤثر سلبًا على قدرة الشركات على التكيف مع متطلبات التحول الرقمي</w:t>
      </w:r>
      <w:r w:rsidR="00ED303F" w:rsidRPr="00323A4A">
        <w:rPr>
          <w:rFonts w:ascii="Traditional Arabic" w:eastAsia="Times New Roman" w:hAnsi="Traditional Arabic" w:cs="Traditional Arabic"/>
          <w:sz w:val="32"/>
          <w:szCs w:val="32"/>
        </w:rPr>
        <w:t>.</w:t>
      </w:r>
    </w:p>
    <w:p w14:paraId="6C84BDE2" w14:textId="247793F1" w:rsidR="00ED303F" w:rsidRPr="00323A4A" w:rsidRDefault="00ED303F" w:rsidP="00021083">
      <w:p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 xml:space="preserve">خلصت النتائج إلى أن أحد أبرز أسباب فشل المؤسسات الناشئة يعود إلى ضعف دمج المعرفة الإدارية في فرق التطوير التقني، ما يحدّ من فعالية التكيف مع التحولات الرقمية. كما أكدت الدراسة أن تبنّي استراتيجيات التحول الرقمي القائمة على التحليل الفوري </w:t>
      </w:r>
      <w:r w:rsidR="007D2C1D" w:rsidRPr="00323A4A">
        <w:rPr>
          <w:rFonts w:ascii="Traditional Arabic" w:eastAsia="Times New Roman" w:hAnsi="Traditional Arabic" w:cs="Traditional Arabic" w:hint="cs"/>
          <w:sz w:val="32"/>
          <w:szCs w:val="32"/>
          <w:rtl/>
        </w:rPr>
        <w:t>للبيانات</w:t>
      </w:r>
      <w:r w:rsidR="007D2C1D" w:rsidRPr="00323A4A">
        <w:rPr>
          <w:rFonts w:ascii="Traditional Arabic" w:eastAsia="Times New Roman" w:hAnsi="Traditional Arabic" w:cs="Traditional Arabic"/>
          <w:sz w:val="32"/>
          <w:szCs w:val="32"/>
        </w:rPr>
        <w:t xml:space="preserve"> </w:t>
      </w:r>
      <w:r w:rsidR="007D2C1D" w:rsidRPr="00323A4A">
        <w:rPr>
          <w:rFonts w:ascii="Traditional Arabic" w:eastAsia="Times New Roman" w:hAnsi="Traditional Arabic" w:cs="Traditional Arabic"/>
          <w:sz w:val="32"/>
          <w:szCs w:val="32"/>
          <w:rtl/>
        </w:rPr>
        <w:t>يمكن</w:t>
      </w:r>
      <w:r w:rsidRPr="00323A4A">
        <w:rPr>
          <w:rFonts w:ascii="Traditional Arabic" w:eastAsia="Times New Roman" w:hAnsi="Traditional Arabic" w:cs="Traditional Arabic"/>
          <w:sz w:val="32"/>
          <w:szCs w:val="32"/>
          <w:rtl/>
        </w:rPr>
        <w:t xml:space="preserve"> أن يسهم في تقليل المخاطر، وتعزيز الكفاءة التشغيلية، وخفض التكاليف، وتحقيق النمو المستدام</w:t>
      </w:r>
      <w:r w:rsidRPr="00323A4A">
        <w:rPr>
          <w:rFonts w:ascii="Traditional Arabic" w:eastAsia="Times New Roman" w:hAnsi="Traditional Arabic" w:cs="Traditional Arabic"/>
          <w:sz w:val="32"/>
          <w:szCs w:val="32"/>
        </w:rPr>
        <w:t>.</w:t>
      </w:r>
    </w:p>
    <w:p w14:paraId="3B757911" w14:textId="6B1D2C29" w:rsidR="00ED303F" w:rsidRPr="00323A4A" w:rsidRDefault="00ED303F" w:rsidP="00021083">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323A4A">
        <w:rPr>
          <w:rFonts w:ascii="Traditional Arabic" w:eastAsia="Times New Roman" w:hAnsi="Traditional Arabic" w:cs="Traditional Arabic"/>
          <w:sz w:val="32"/>
          <w:szCs w:val="32"/>
          <w:rtl/>
        </w:rPr>
        <w:t xml:space="preserve">وأوصى الباحثون بضرورة تصميم نماذج أعمال رقمية مرنة تستند إلى البيانات </w:t>
      </w:r>
      <w:r w:rsidR="007D2C1D" w:rsidRPr="00323A4A">
        <w:rPr>
          <w:rFonts w:ascii="Traditional Arabic" w:eastAsia="Times New Roman" w:hAnsi="Traditional Arabic" w:cs="Traditional Arabic" w:hint="cs"/>
          <w:sz w:val="32"/>
          <w:szCs w:val="32"/>
          <w:rtl/>
        </w:rPr>
        <w:t>الضخمة</w:t>
      </w:r>
      <w:r w:rsidR="007D2C1D" w:rsidRPr="00323A4A">
        <w:rPr>
          <w:rFonts w:ascii="Traditional Arabic" w:eastAsia="Times New Roman" w:hAnsi="Traditional Arabic" w:cs="Traditional Arabic"/>
          <w:sz w:val="32"/>
          <w:szCs w:val="32"/>
        </w:rPr>
        <w:t xml:space="preserve"> </w:t>
      </w:r>
      <w:r w:rsidR="007D2C1D" w:rsidRPr="00323A4A">
        <w:rPr>
          <w:rFonts w:ascii="Traditional Arabic" w:eastAsia="Times New Roman" w:hAnsi="Traditional Arabic" w:cs="Traditional Arabic"/>
          <w:sz w:val="32"/>
          <w:szCs w:val="32"/>
          <w:rtl/>
        </w:rPr>
        <w:t>والتقنيات</w:t>
      </w:r>
      <w:r w:rsidRPr="00323A4A">
        <w:rPr>
          <w:rFonts w:ascii="Traditional Arabic" w:eastAsia="Times New Roman" w:hAnsi="Traditional Arabic" w:cs="Traditional Arabic"/>
          <w:sz w:val="32"/>
          <w:szCs w:val="32"/>
          <w:rtl/>
        </w:rPr>
        <w:t xml:space="preserve"> التحليلية المتقدمة، بما يمكّن المؤسسات الناشئة من بناء مزايا تنافسية مستدامة وتعزيز قدرتها على مواجهة الأزمات الاقتصادية المستقبلية</w:t>
      </w:r>
      <w:r w:rsidRPr="00323A4A">
        <w:rPr>
          <w:rFonts w:ascii="Traditional Arabic" w:eastAsia="Times New Roman" w:hAnsi="Traditional Arabic" w:cs="Traditional Arabic"/>
          <w:sz w:val="32"/>
          <w:szCs w:val="32"/>
        </w:rPr>
        <w:t>.</w:t>
      </w:r>
    </w:p>
    <w:p w14:paraId="24B265A8" w14:textId="64108AA9" w:rsidR="00A012E2" w:rsidRDefault="009C61C7" w:rsidP="00D2527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9C61C7">
        <w:rPr>
          <w:rFonts w:ascii="Traditional Arabic" w:eastAsia="Times New Roman" w:hAnsi="Traditional Arabic" w:cs="Traditional Arabic" w:hint="cs"/>
          <w:b/>
          <w:bCs/>
          <w:sz w:val="32"/>
          <w:szCs w:val="32"/>
          <w:rtl/>
        </w:rPr>
        <w:t xml:space="preserve">الدراسة </w:t>
      </w:r>
      <w:r w:rsidR="007D2C1D" w:rsidRPr="009C61C7">
        <w:rPr>
          <w:rFonts w:ascii="Traditional Arabic" w:eastAsia="Times New Roman" w:hAnsi="Traditional Arabic" w:cs="Traditional Arabic" w:hint="cs"/>
          <w:b/>
          <w:bCs/>
          <w:sz w:val="32"/>
          <w:szCs w:val="32"/>
          <w:rtl/>
        </w:rPr>
        <w:t>الخامسة:</w:t>
      </w:r>
      <w:r>
        <w:rPr>
          <w:rFonts w:ascii="Traditional Arabic" w:eastAsia="Times New Roman" w:hAnsi="Traditional Arabic" w:cs="Traditional Arabic" w:hint="cs"/>
          <w:sz w:val="32"/>
          <w:szCs w:val="32"/>
          <w:rtl/>
        </w:rPr>
        <w:t xml:space="preserve"> </w:t>
      </w:r>
      <w:sdt>
        <w:sdtPr>
          <w:rPr>
            <w:rFonts w:ascii="Traditional Arabic" w:eastAsia="Times New Roman" w:hAnsi="Traditional Arabic" w:cs="Traditional Arabic" w:hint="cs"/>
            <w:sz w:val="32"/>
            <w:szCs w:val="32"/>
            <w:rtl/>
          </w:rPr>
          <w:id w:val="1658646939"/>
          <w:citation/>
        </w:sdtPr>
        <w:sdtEndPr/>
        <w:sdtContent>
          <w:r w:rsidR="00A012E2" w:rsidRPr="00A012E2">
            <w:rPr>
              <w:rFonts w:ascii="Traditional Arabic" w:eastAsia="Times New Roman" w:hAnsi="Traditional Arabic" w:cs="Traditional Arabic"/>
              <w:sz w:val="32"/>
              <w:szCs w:val="32"/>
              <w:rtl/>
            </w:rPr>
            <w:fldChar w:fldCharType="begin"/>
          </w:r>
          <w:r w:rsidR="00A012E2" w:rsidRPr="00A012E2">
            <w:rPr>
              <w:rFonts w:ascii="Traditional Arabic" w:eastAsia="Times New Roman" w:hAnsi="Traditional Arabic" w:cs="Traditional Arabic"/>
              <w:sz w:val="32"/>
              <w:szCs w:val="32"/>
              <w:rtl/>
              <w:lang w:bidi="ar-DZ"/>
            </w:rPr>
            <w:instrText xml:space="preserve"> </w:instrText>
          </w:r>
          <w:r w:rsidR="00A012E2" w:rsidRPr="00A012E2">
            <w:rPr>
              <w:rFonts w:ascii="Traditional Arabic" w:eastAsia="Times New Roman" w:hAnsi="Traditional Arabic" w:cs="Traditional Arabic" w:hint="cs"/>
              <w:sz w:val="32"/>
              <w:szCs w:val="32"/>
              <w:lang w:bidi="ar-DZ"/>
            </w:rPr>
            <w:instrText>CITATION</w:instrText>
          </w:r>
          <w:r w:rsidR="00A012E2" w:rsidRPr="00A012E2">
            <w:rPr>
              <w:rFonts w:ascii="Traditional Arabic" w:eastAsia="Times New Roman" w:hAnsi="Traditional Arabic" w:cs="Traditional Arabic" w:hint="cs"/>
              <w:sz w:val="32"/>
              <w:szCs w:val="32"/>
              <w:rtl/>
              <w:lang w:bidi="ar-DZ"/>
            </w:rPr>
            <w:instrText xml:space="preserve"> </w:instrText>
          </w:r>
          <w:r w:rsidR="00A012E2" w:rsidRPr="00A012E2">
            <w:rPr>
              <w:rFonts w:ascii="Traditional Arabic" w:eastAsia="Times New Roman" w:hAnsi="Traditional Arabic" w:cs="Traditional Arabic" w:hint="cs"/>
              <w:sz w:val="32"/>
              <w:szCs w:val="32"/>
              <w:lang w:bidi="ar-DZ"/>
            </w:rPr>
            <w:instrText>Mar24 \l 5121</w:instrText>
          </w:r>
          <w:r w:rsidR="00A012E2" w:rsidRPr="00A012E2">
            <w:rPr>
              <w:rFonts w:ascii="Traditional Arabic" w:eastAsia="Times New Roman" w:hAnsi="Traditional Arabic" w:cs="Traditional Arabic"/>
              <w:sz w:val="32"/>
              <w:szCs w:val="32"/>
              <w:rtl/>
              <w:lang w:bidi="ar-DZ"/>
            </w:rPr>
            <w:instrText xml:space="preserve"> </w:instrText>
          </w:r>
          <w:r w:rsidR="00A012E2" w:rsidRPr="00A012E2">
            <w:rPr>
              <w:rFonts w:ascii="Traditional Arabic" w:eastAsia="Times New Roman" w:hAnsi="Traditional Arabic" w:cs="Traditional Arabic"/>
              <w:sz w:val="32"/>
              <w:szCs w:val="32"/>
              <w:rtl/>
            </w:rPr>
            <w:fldChar w:fldCharType="separate"/>
          </w:r>
          <w:r w:rsidR="001244D4" w:rsidRPr="001244D4">
            <w:rPr>
              <w:rFonts w:ascii="Traditional Arabic" w:eastAsia="Times New Roman" w:hAnsi="Traditional Arabic" w:cs="Traditional Arabic"/>
              <w:noProof/>
              <w:sz w:val="32"/>
              <w:szCs w:val="32"/>
              <w:lang w:bidi="ar-DZ"/>
            </w:rPr>
            <w:t>( Martins, Neves Puglieri, &amp; Carlos, 2024)</w:t>
          </w:r>
          <w:r w:rsidR="00A012E2" w:rsidRPr="00A012E2">
            <w:rPr>
              <w:rFonts w:ascii="Traditional Arabic" w:eastAsia="Times New Roman" w:hAnsi="Traditional Arabic" w:cs="Traditional Arabic"/>
              <w:sz w:val="32"/>
              <w:szCs w:val="32"/>
              <w:rtl/>
            </w:rPr>
            <w:fldChar w:fldCharType="end"/>
          </w:r>
        </w:sdtContent>
      </w:sdt>
      <w:r w:rsidR="00A012E2" w:rsidRPr="00A012E2">
        <w:rPr>
          <w:rFonts w:ascii="Traditional Arabic" w:eastAsia="Times New Roman" w:hAnsi="Traditional Arabic" w:cs="Traditional Arabic"/>
          <w:sz w:val="32"/>
          <w:szCs w:val="32"/>
          <w:rtl/>
        </w:rPr>
        <w:t xml:space="preserve">خلصت </w:t>
      </w:r>
      <w:r w:rsidR="00E20A8D">
        <w:rPr>
          <w:rFonts w:ascii="Traditional Arabic" w:eastAsia="Times New Roman" w:hAnsi="Traditional Arabic" w:cs="Traditional Arabic" w:hint="cs"/>
          <w:sz w:val="32"/>
          <w:szCs w:val="32"/>
          <w:rtl/>
        </w:rPr>
        <w:t xml:space="preserve">هذه الدراسة </w:t>
      </w:r>
      <w:r w:rsidR="00A012E2" w:rsidRPr="00A012E2">
        <w:rPr>
          <w:rFonts w:ascii="Traditional Arabic" w:eastAsia="Times New Roman" w:hAnsi="Traditional Arabic" w:cs="Traditional Arabic"/>
          <w:sz w:val="32"/>
          <w:szCs w:val="32"/>
          <w:rtl/>
        </w:rPr>
        <w:t xml:space="preserve">إلى أن الشركات الناشئة المستدامة تمتلك مزايا تنافسية جوهرية تتمثل في: الابتكار المستمر، جذب الاستثمارات، الحد من المخاطر التنظيمية، والتميز في السوق. وأظهرت النتائج أن هذه الشركات قادرة على مواءمة المنافع الاقتصادية مع الأهداف البيئية، مما يعزز قدرتها على التكيف مع التغيرات السوقية ويقوي موقعها التنافسي. كما بينت الدراسة أن دمج معايير البيئة والمسؤولية الاجتماعية </w:t>
      </w:r>
      <w:r w:rsidR="009271E3" w:rsidRPr="00A012E2">
        <w:rPr>
          <w:rFonts w:ascii="Traditional Arabic" w:eastAsia="Times New Roman" w:hAnsi="Traditional Arabic" w:cs="Traditional Arabic" w:hint="cs"/>
          <w:sz w:val="32"/>
          <w:szCs w:val="32"/>
          <w:rtl/>
        </w:rPr>
        <w:t>والحوكمة يسهم</w:t>
      </w:r>
      <w:r w:rsidR="00A012E2" w:rsidRPr="00A012E2">
        <w:rPr>
          <w:rFonts w:ascii="Traditional Arabic" w:eastAsia="Times New Roman" w:hAnsi="Traditional Arabic" w:cs="Traditional Arabic"/>
          <w:sz w:val="32"/>
          <w:szCs w:val="32"/>
          <w:rtl/>
        </w:rPr>
        <w:t xml:space="preserve"> في جذب التمويل والكوادر المتميزة ويدعم خلق قيمة مستدامة طويلة الأمد. وأكد التحليل أن تطبيق ممارسات الاقتصاد الدائري واستخدام التقنيات المتقدمة مثل الذكاء الاصطناعي والتعلم الآلي يرفع من كفاءة العمليات ويخفض التأثير البيئي ويضمن الامتثال التنظيمي.</w:t>
      </w:r>
    </w:p>
    <w:p w14:paraId="704CF712" w14:textId="5EAD133C" w:rsidR="00A42F1D" w:rsidRPr="00A42F1D" w:rsidRDefault="00A42F1D" w:rsidP="00A42F1D">
      <w:pPr>
        <w:bidi/>
        <w:spacing w:before="100" w:beforeAutospacing="1" w:after="100" w:afterAutospacing="1" w:line="240" w:lineRule="auto"/>
        <w:contextualSpacing/>
        <w:jc w:val="lowKashida"/>
        <w:rPr>
          <w:rFonts w:ascii="Traditional Arabic" w:eastAsia="Times New Roman" w:hAnsi="Traditional Arabic" w:cs="Traditional Arabic"/>
          <w:b/>
          <w:bCs/>
          <w:sz w:val="32"/>
          <w:szCs w:val="32"/>
          <w:rtl/>
        </w:rPr>
      </w:pPr>
      <w:r w:rsidRPr="00A42F1D">
        <w:rPr>
          <w:rFonts w:ascii="Traditional Arabic" w:eastAsia="Times New Roman" w:hAnsi="Traditional Arabic" w:cs="Traditional Arabic" w:hint="cs"/>
          <w:b/>
          <w:bCs/>
          <w:sz w:val="32"/>
          <w:szCs w:val="32"/>
          <w:rtl/>
        </w:rPr>
        <w:t xml:space="preserve">الفجوة البحثية </w:t>
      </w:r>
    </w:p>
    <w:p w14:paraId="76258A0D" w14:textId="0040254A" w:rsidR="003B37C3" w:rsidRDefault="00464B49" w:rsidP="003B37C3">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 xml:space="preserve">          </w:t>
      </w:r>
      <w:r w:rsidR="003B37C3" w:rsidRPr="003B37C3">
        <w:rPr>
          <w:rFonts w:ascii="Traditional Arabic" w:eastAsia="Times New Roman" w:hAnsi="Traditional Arabic" w:cs="Traditional Arabic"/>
          <w:sz w:val="32"/>
          <w:szCs w:val="32"/>
          <w:rtl/>
        </w:rPr>
        <w:t>رغم تنوع الدراسات التي تناولت العلاقة بين التحول الرقمي والمؤسسات الناشئة والاستدامة، إلا أن معظمها ركز على جانب واحد من العلاقة دون دمج الأبعاد الثلاثة في إطار تحليلي شامل. فقد تناولت بعض الأبحاث أثر التحول الرقمي على نجاح المؤسسات الناشئة، فيما ركزت أخرى على نماذج الأعمال المستدامة أو الدور التحويلي للمؤسسات الناشئة في تحقيق الاستدامة، دون الربط الواضح بين التحول الرقمي والاستدامة في سياق ريادة الأعمال الناشئة. كما أن أغلب الدراسات السابقة اعتمدت على مناهج نظرية أو تحليلية، مع محدودية في الدراسات التجريبية التي تختبر هذه العلاقات في بيئات وسياقات مختلفة، خصوصًا في الدول النامية. من ثم، تكمن الفجوة البحثية في الحاجة إلى دراسة تكامل التحول الرقمي مع ممارسات الاستدامة في المؤسسات الناشئة، وتحليل كيف يمكن لهذا التكامل أن يسهم في تحقيق نمو مستدام وميزة تنافسية طويلة الأمد.</w:t>
      </w:r>
    </w:p>
    <w:p w14:paraId="51DB1132" w14:textId="214C2FAA" w:rsidR="009E580A" w:rsidRPr="009E580A" w:rsidRDefault="009E580A" w:rsidP="009E580A">
      <w:pPr>
        <w:bidi/>
        <w:spacing w:before="100" w:beforeAutospacing="1" w:after="100" w:afterAutospacing="1" w:line="240" w:lineRule="auto"/>
        <w:contextualSpacing/>
        <w:jc w:val="lowKashida"/>
        <w:rPr>
          <w:rFonts w:ascii="Traditional Arabic" w:eastAsia="Times New Roman" w:hAnsi="Traditional Arabic" w:cs="Traditional Arabic"/>
          <w:b/>
          <w:bCs/>
          <w:sz w:val="32"/>
          <w:szCs w:val="32"/>
          <w:rtl/>
        </w:rPr>
      </w:pPr>
      <w:r w:rsidRPr="009E580A">
        <w:rPr>
          <w:rFonts w:ascii="Traditional Arabic" w:eastAsia="Times New Roman" w:hAnsi="Traditional Arabic" w:cs="Traditional Arabic" w:hint="cs"/>
          <w:b/>
          <w:bCs/>
          <w:sz w:val="32"/>
          <w:szCs w:val="32"/>
          <w:rtl/>
        </w:rPr>
        <w:t xml:space="preserve">المنهجية </w:t>
      </w:r>
    </w:p>
    <w:p w14:paraId="4E4454FA" w14:textId="37E33331" w:rsidR="009E580A" w:rsidRPr="00A012E2" w:rsidRDefault="00464B49" w:rsidP="009E580A">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 xml:space="preserve">           </w:t>
      </w:r>
      <w:r w:rsidR="009E580A" w:rsidRPr="009E580A">
        <w:rPr>
          <w:rFonts w:ascii="Traditional Arabic" w:eastAsia="Times New Roman" w:hAnsi="Traditional Arabic" w:cs="Traditional Arabic"/>
          <w:sz w:val="32"/>
          <w:szCs w:val="32"/>
          <w:rtl/>
        </w:rPr>
        <w:t xml:space="preserve">اعتمدت الدراسة على المنهج الوصفي التحليلي مدعومًا بأسلوب دراسة الحالة، بهدف تحليل أثر التحول الرقمي على استدامة المؤسسات الناشئة من خلال نموذج </w:t>
      </w:r>
      <w:r w:rsidR="0080446F">
        <w:rPr>
          <w:rFonts w:ascii="Traditional Arabic" w:eastAsia="Times New Roman" w:hAnsi="Traditional Arabic" w:cs="Traditional Arabic" w:hint="cs"/>
          <w:sz w:val="32"/>
          <w:szCs w:val="32"/>
          <w:rtl/>
        </w:rPr>
        <w:t xml:space="preserve">مؤسسة </w:t>
      </w:r>
      <w:r w:rsidR="009E580A" w:rsidRPr="009E580A">
        <w:rPr>
          <w:rFonts w:ascii="Traditional Arabic" w:eastAsia="Times New Roman" w:hAnsi="Traditional Arabic" w:cs="Traditional Arabic"/>
          <w:sz w:val="32"/>
          <w:szCs w:val="32"/>
          <w:rtl/>
        </w:rPr>
        <w:t>جاهز السعودية. تم جمع البيانات من مصادر ثانوية تشمل التقارير الرسمية للمؤسسة، والمصادر الأكاديمية والدوريات الحديثة ذات الصلة. ركز التحليل على ثلاثة محاور: نموذج الأعمال الرقمي، ومؤشرات الاستدامة الاقتصادية والاجتماعية والبيئية، والممارسات التي أسهمت في تعزيز التميز والاستمرارية. تهدف هذه المنهجية إلى توضيح العلاقة التكاملية بين التحول الرقمي والاستدامة في سياق المؤسسات الناشئة.</w:t>
      </w:r>
    </w:p>
    <w:p w14:paraId="6AF2A7C2" w14:textId="2683F2FF" w:rsidR="00F555F2" w:rsidRPr="002F551A" w:rsidRDefault="009271E3" w:rsidP="002F551A">
      <w:pPr>
        <w:pStyle w:val="a5"/>
        <w:numPr>
          <w:ilvl w:val="0"/>
          <w:numId w:val="1"/>
        </w:numPr>
        <w:bidi/>
        <w:spacing w:before="100" w:beforeAutospacing="1" w:after="100" w:afterAutospacing="1" w:line="240" w:lineRule="auto"/>
        <w:rPr>
          <w:rFonts w:ascii="Traditional Arabic" w:eastAsia="Times New Roman" w:hAnsi="Traditional Arabic" w:cs="Traditional Arabic"/>
          <w:b/>
          <w:bCs/>
          <w:sz w:val="32"/>
          <w:szCs w:val="32"/>
        </w:rPr>
      </w:pPr>
      <w:r w:rsidRPr="002F551A">
        <w:rPr>
          <w:rFonts w:ascii="Traditional Arabic" w:eastAsia="Times New Roman" w:hAnsi="Traditional Arabic" w:cs="Traditional Arabic" w:hint="cs"/>
          <w:b/>
          <w:bCs/>
          <w:sz w:val="32"/>
          <w:szCs w:val="32"/>
          <w:rtl/>
        </w:rPr>
        <w:t>الإطار</w:t>
      </w:r>
      <w:r w:rsidR="00A60B52" w:rsidRPr="002F551A">
        <w:rPr>
          <w:rFonts w:ascii="Traditional Arabic" w:eastAsia="Times New Roman" w:hAnsi="Traditional Arabic" w:cs="Traditional Arabic"/>
          <w:b/>
          <w:bCs/>
          <w:sz w:val="32"/>
          <w:szCs w:val="32"/>
          <w:rtl/>
        </w:rPr>
        <w:t xml:space="preserve"> النظري والمفاهيمي </w:t>
      </w:r>
    </w:p>
    <w:p w14:paraId="7A1AB37C" w14:textId="77777777" w:rsidR="00CB4C6F" w:rsidRDefault="00A60B52" w:rsidP="00CB4C6F">
      <w:pPr>
        <w:pStyle w:val="a5"/>
        <w:numPr>
          <w:ilvl w:val="1"/>
          <w:numId w:val="1"/>
        </w:numPr>
        <w:bidi/>
        <w:rPr>
          <w:rFonts w:ascii="Traditional Arabic" w:eastAsia="Times New Roman" w:hAnsi="Traditional Arabic" w:cs="Traditional Arabic"/>
          <w:b/>
          <w:bCs/>
          <w:sz w:val="32"/>
          <w:szCs w:val="32"/>
        </w:rPr>
      </w:pPr>
      <w:r w:rsidRPr="00323A4A">
        <w:rPr>
          <w:rFonts w:ascii="Traditional Arabic" w:eastAsia="Times New Roman" w:hAnsi="Traditional Arabic" w:cs="Traditional Arabic"/>
          <w:b/>
          <w:bCs/>
          <w:sz w:val="32"/>
          <w:szCs w:val="32"/>
          <w:rtl/>
        </w:rPr>
        <w:t xml:space="preserve">التحول الرقمي </w:t>
      </w:r>
    </w:p>
    <w:p w14:paraId="6D649F8B" w14:textId="60BF2243" w:rsidR="00D6055B" w:rsidRDefault="00902DAB" w:rsidP="009D2925">
      <w:pPr>
        <w:bidi/>
        <w:jc w:val="mediumKashida"/>
        <w:rPr>
          <w:rFonts w:ascii="Traditional Arabic" w:eastAsia="Times New Roman" w:hAnsi="Traditional Arabic" w:cs="Traditional Arabic"/>
          <w:b/>
          <w:bCs/>
          <w:sz w:val="32"/>
          <w:szCs w:val="32"/>
          <w:rtl/>
        </w:rPr>
      </w:pPr>
      <w:r>
        <w:rPr>
          <w:rFonts w:ascii="Traditional Arabic" w:hAnsi="Traditional Arabic" w:cs="Traditional Arabic" w:hint="cs"/>
          <w:sz w:val="32"/>
          <w:szCs w:val="32"/>
          <w:rtl/>
        </w:rPr>
        <w:t xml:space="preserve">           </w:t>
      </w:r>
      <w:r w:rsidR="00C97D46" w:rsidRPr="00CB4C6F">
        <w:rPr>
          <w:rFonts w:ascii="Traditional Arabic" w:hAnsi="Traditional Arabic" w:cs="Traditional Arabic"/>
          <w:sz w:val="32"/>
          <w:szCs w:val="32"/>
          <w:rtl/>
        </w:rPr>
        <w:t>ي</w:t>
      </w:r>
      <w:r w:rsidR="00996B96" w:rsidRPr="00CB4C6F">
        <w:rPr>
          <w:rFonts w:ascii="Traditional Arabic" w:hAnsi="Traditional Arabic" w:cs="Traditional Arabic"/>
          <w:sz w:val="32"/>
          <w:szCs w:val="32"/>
          <w:rtl/>
        </w:rPr>
        <w:t>شهد العالم في السنوات الأخيرة تحولًا جذريًا في بنية الاقتصاد والمجتمع، تقوده الموجة الرابعة من الثورة الصناعية، حيث أصبحت التحولات الرقمية تمثل أحد أهم الاتجاهات الإستراتيجية التي تعيد تشكيل القطاعات الاقتصادية، وأنماط الإنتاج والاستهلاك، وطرق إدارة المؤسسات</w:t>
      </w:r>
      <w:r w:rsidR="00996B96" w:rsidRPr="00CB4C6F">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407297477"/>
          <w:citation/>
        </w:sdtPr>
        <w:sdtEndPr/>
        <w:sdtContent>
          <w:r w:rsidR="00FB6A9D">
            <w:rPr>
              <w:rFonts w:ascii="Traditional Arabic" w:hAnsi="Traditional Arabic" w:cs="Traditional Arabic"/>
              <w:sz w:val="32"/>
              <w:szCs w:val="32"/>
              <w:rtl/>
            </w:rPr>
            <w:fldChar w:fldCharType="begin"/>
          </w:r>
          <w:r w:rsidR="00FB6A9D">
            <w:rPr>
              <w:rFonts w:ascii="Traditional Arabic" w:hAnsi="Traditional Arabic" w:cs="Traditional Arabic"/>
              <w:sz w:val="32"/>
              <w:szCs w:val="32"/>
              <w:rtl/>
              <w:lang w:bidi="ar-DZ"/>
            </w:rPr>
            <w:instrText xml:space="preserve"> </w:instrText>
          </w:r>
          <w:r w:rsidR="00FB6A9D">
            <w:rPr>
              <w:rFonts w:ascii="Traditional Arabic" w:hAnsi="Traditional Arabic" w:cs="Traditional Arabic" w:hint="cs"/>
              <w:sz w:val="32"/>
              <w:szCs w:val="32"/>
              <w:lang w:bidi="ar-DZ"/>
            </w:rPr>
            <w:instrText>CITATION</w:instrText>
          </w:r>
          <w:r w:rsidR="00FB6A9D">
            <w:rPr>
              <w:rFonts w:ascii="Traditional Arabic" w:hAnsi="Traditional Arabic" w:cs="Traditional Arabic" w:hint="cs"/>
              <w:sz w:val="32"/>
              <w:szCs w:val="32"/>
              <w:rtl/>
              <w:lang w:bidi="ar-DZ"/>
            </w:rPr>
            <w:instrText xml:space="preserve"> </w:instrText>
          </w:r>
          <w:r w:rsidR="00FB6A9D">
            <w:rPr>
              <w:rFonts w:ascii="Traditional Arabic" w:hAnsi="Traditional Arabic" w:cs="Traditional Arabic" w:hint="cs"/>
              <w:sz w:val="32"/>
              <w:szCs w:val="32"/>
              <w:lang w:bidi="ar-DZ"/>
            </w:rPr>
            <w:instrText>Eur25 \l 5121</w:instrText>
          </w:r>
          <w:r w:rsidR="00FB6A9D">
            <w:rPr>
              <w:rFonts w:ascii="Traditional Arabic" w:hAnsi="Traditional Arabic" w:cs="Traditional Arabic"/>
              <w:sz w:val="32"/>
              <w:szCs w:val="32"/>
              <w:rtl/>
              <w:lang w:bidi="ar-DZ"/>
            </w:rPr>
            <w:instrText xml:space="preserve"> </w:instrText>
          </w:r>
          <w:r w:rsidR="00FB6A9D">
            <w:rPr>
              <w:rFonts w:ascii="Traditional Arabic" w:hAnsi="Traditional Arabic" w:cs="Traditional Arabic"/>
              <w:sz w:val="32"/>
              <w:szCs w:val="32"/>
              <w:rtl/>
            </w:rPr>
            <w:fldChar w:fldCharType="separate"/>
          </w:r>
          <w:r w:rsidR="00FB6A9D" w:rsidRPr="00FB6A9D">
            <w:rPr>
              <w:rFonts w:ascii="Traditional Arabic" w:hAnsi="Traditional Arabic" w:cs="Traditional Arabic"/>
              <w:noProof/>
              <w:sz w:val="32"/>
              <w:szCs w:val="32"/>
              <w:lang w:bidi="ar-DZ"/>
            </w:rPr>
            <w:t>(European Commission, 2025)</w:t>
          </w:r>
          <w:r w:rsidR="00FB6A9D">
            <w:rPr>
              <w:rFonts w:ascii="Traditional Arabic" w:hAnsi="Traditional Arabic" w:cs="Traditional Arabic"/>
              <w:sz w:val="32"/>
              <w:szCs w:val="32"/>
              <w:rtl/>
            </w:rPr>
            <w:fldChar w:fldCharType="end"/>
          </w:r>
        </w:sdtContent>
      </w:sdt>
      <w:r w:rsidR="00996B96" w:rsidRPr="00CB4C6F">
        <w:rPr>
          <w:rFonts w:ascii="Traditional Arabic" w:hAnsi="Traditional Arabic" w:cs="Traditional Arabic"/>
          <w:sz w:val="32"/>
          <w:szCs w:val="32"/>
        </w:rPr>
        <w:br/>
      </w:r>
      <w:r w:rsidR="00996B96" w:rsidRPr="00CB4C6F">
        <w:rPr>
          <w:rFonts w:ascii="Traditional Arabic" w:hAnsi="Traditional Arabic" w:cs="Traditional Arabic"/>
          <w:sz w:val="32"/>
          <w:szCs w:val="32"/>
          <w:rtl/>
        </w:rPr>
        <w:t>وقد أصبح التحول الرقمي</w:t>
      </w:r>
      <w:r w:rsidR="008975D4">
        <w:rPr>
          <w:rFonts w:ascii="Traditional Arabic" w:hAnsi="Traditional Arabic" w:cs="Traditional Arabic" w:hint="cs"/>
          <w:sz w:val="32"/>
          <w:szCs w:val="32"/>
          <w:rtl/>
        </w:rPr>
        <w:t xml:space="preserve"> </w:t>
      </w:r>
      <w:r w:rsidR="00996B96" w:rsidRPr="00CB4C6F">
        <w:rPr>
          <w:rFonts w:ascii="Traditional Arabic" w:hAnsi="Traditional Arabic" w:cs="Traditional Arabic"/>
          <w:sz w:val="32"/>
          <w:szCs w:val="32"/>
          <w:rtl/>
        </w:rPr>
        <w:t>من أكثر المفاهيم تداولًا في الدراسات الاقتصادية والإدارية، نظرًا لقدرته على تفسير التحول الشامل في نماذج الأعمال، والعلاقات مع العملاء، وسلاسل القيمة، والابتكار المؤسسي</w:t>
      </w:r>
      <w:sdt>
        <w:sdtPr>
          <w:rPr>
            <w:rFonts w:ascii="Traditional Arabic" w:hAnsi="Traditional Arabic" w:cs="Traditional Arabic"/>
            <w:sz w:val="32"/>
            <w:szCs w:val="32"/>
            <w:rtl/>
          </w:rPr>
          <w:id w:val="-944852147"/>
          <w:citation/>
        </w:sdtPr>
        <w:sdtEndPr/>
        <w:sdtContent>
          <w:r w:rsidR="009D46FA">
            <w:rPr>
              <w:rFonts w:ascii="Traditional Arabic" w:hAnsi="Traditional Arabic" w:cs="Traditional Arabic"/>
              <w:sz w:val="32"/>
              <w:szCs w:val="32"/>
              <w:rtl/>
            </w:rPr>
            <w:fldChar w:fldCharType="begin"/>
          </w:r>
          <w:r w:rsidR="009D46FA">
            <w:rPr>
              <w:rFonts w:ascii="Traditional Arabic" w:hAnsi="Traditional Arabic" w:cs="Traditional Arabic"/>
              <w:sz w:val="32"/>
              <w:szCs w:val="32"/>
              <w:rtl/>
              <w:lang w:bidi="ar-DZ"/>
            </w:rPr>
            <w:instrText xml:space="preserve"> </w:instrText>
          </w:r>
          <w:r w:rsidR="009D46FA">
            <w:rPr>
              <w:rFonts w:ascii="Traditional Arabic" w:hAnsi="Traditional Arabic" w:cs="Traditional Arabic" w:hint="cs"/>
              <w:sz w:val="32"/>
              <w:szCs w:val="32"/>
              <w:lang w:bidi="ar-DZ"/>
            </w:rPr>
            <w:instrText>CITATION</w:instrText>
          </w:r>
          <w:r w:rsidR="009D46FA">
            <w:rPr>
              <w:rFonts w:ascii="Traditional Arabic" w:hAnsi="Traditional Arabic" w:cs="Traditional Arabic" w:hint="cs"/>
              <w:sz w:val="32"/>
              <w:szCs w:val="32"/>
              <w:rtl/>
              <w:lang w:bidi="ar-DZ"/>
            </w:rPr>
            <w:instrText xml:space="preserve"> </w:instrText>
          </w:r>
          <w:r w:rsidR="009D46FA">
            <w:rPr>
              <w:rFonts w:ascii="Traditional Arabic" w:hAnsi="Traditional Arabic" w:cs="Traditional Arabic" w:hint="cs"/>
              <w:sz w:val="32"/>
              <w:szCs w:val="32"/>
              <w:lang w:bidi="ar-DZ"/>
            </w:rPr>
            <w:instrText>Kra21 \l 5121</w:instrText>
          </w:r>
          <w:r w:rsidR="009D46FA">
            <w:rPr>
              <w:rFonts w:ascii="Traditional Arabic" w:hAnsi="Traditional Arabic" w:cs="Traditional Arabic"/>
              <w:sz w:val="32"/>
              <w:szCs w:val="32"/>
              <w:rtl/>
              <w:lang w:bidi="ar-DZ"/>
            </w:rPr>
            <w:instrText xml:space="preserve"> </w:instrText>
          </w:r>
          <w:r w:rsidR="009D46FA">
            <w:rPr>
              <w:rFonts w:ascii="Traditional Arabic" w:hAnsi="Traditional Arabic" w:cs="Traditional Arabic"/>
              <w:sz w:val="32"/>
              <w:szCs w:val="32"/>
              <w:rtl/>
            </w:rPr>
            <w:fldChar w:fldCharType="separate"/>
          </w:r>
          <w:r w:rsidR="009D46FA">
            <w:rPr>
              <w:rFonts w:ascii="Traditional Arabic" w:hAnsi="Traditional Arabic" w:cs="Traditional Arabic"/>
              <w:noProof/>
              <w:sz w:val="32"/>
              <w:szCs w:val="32"/>
              <w:rtl/>
              <w:lang w:bidi="ar-DZ"/>
            </w:rPr>
            <w:t xml:space="preserve"> </w:t>
          </w:r>
          <w:r w:rsidR="009D46FA" w:rsidRPr="009D46FA">
            <w:rPr>
              <w:rFonts w:ascii="Traditional Arabic" w:hAnsi="Traditional Arabic" w:cs="Traditional Arabic"/>
              <w:noProof/>
              <w:sz w:val="32"/>
              <w:szCs w:val="32"/>
              <w:lang w:bidi="ar-DZ"/>
            </w:rPr>
            <w:t>( Kraus, et al., 2021)</w:t>
          </w:r>
          <w:r w:rsidR="009D46FA">
            <w:rPr>
              <w:rFonts w:ascii="Traditional Arabic" w:hAnsi="Traditional Arabic" w:cs="Traditional Arabic"/>
              <w:sz w:val="32"/>
              <w:szCs w:val="32"/>
              <w:rtl/>
            </w:rPr>
            <w:fldChar w:fldCharType="end"/>
          </w:r>
        </w:sdtContent>
      </w:sdt>
      <w:r w:rsidR="009D46FA">
        <w:rPr>
          <w:rFonts w:ascii="Traditional Arabic" w:hAnsi="Traditional Arabic" w:cs="Traditional Arabic"/>
          <w:noProof/>
          <w:sz w:val="32"/>
          <w:szCs w:val="32"/>
          <w:rtl/>
          <w:lang w:bidi="ar-DZ"/>
        </w:rPr>
        <w:t xml:space="preserve"> </w:t>
      </w:r>
    </w:p>
    <w:p w14:paraId="48498F4E" w14:textId="77777777" w:rsidR="00D6055B" w:rsidRDefault="00996B96" w:rsidP="00D6055B">
      <w:pPr>
        <w:bidi/>
        <w:contextualSpacing/>
        <w:rPr>
          <w:rFonts w:ascii="Traditional Arabic" w:hAnsi="Traditional Arabic" w:cs="Traditional Arabic"/>
          <w:b/>
          <w:bCs/>
          <w:sz w:val="32"/>
          <w:szCs w:val="32"/>
          <w:rtl/>
        </w:rPr>
      </w:pPr>
      <w:r w:rsidRPr="00323A4A">
        <w:rPr>
          <w:rFonts w:ascii="Traditional Arabic" w:hAnsi="Traditional Arabic" w:cs="Traditional Arabic"/>
          <w:b/>
          <w:bCs/>
          <w:sz w:val="32"/>
          <w:szCs w:val="32"/>
          <w:rtl/>
        </w:rPr>
        <w:t xml:space="preserve">أولًا: </w:t>
      </w:r>
      <w:r w:rsidR="00DC7C89" w:rsidRPr="00323A4A">
        <w:rPr>
          <w:rFonts w:ascii="Traditional Arabic" w:hAnsi="Traditional Arabic" w:cs="Traditional Arabic"/>
          <w:b/>
          <w:bCs/>
          <w:sz w:val="32"/>
          <w:szCs w:val="32"/>
          <w:rtl/>
        </w:rPr>
        <w:t>التطور المفاهيمي ل</w:t>
      </w:r>
      <w:r w:rsidRPr="00323A4A">
        <w:rPr>
          <w:rFonts w:ascii="Traditional Arabic" w:hAnsi="Traditional Arabic" w:cs="Traditional Arabic"/>
          <w:b/>
          <w:bCs/>
          <w:sz w:val="32"/>
          <w:szCs w:val="32"/>
          <w:rtl/>
        </w:rPr>
        <w:t>لتحول الرقمي</w:t>
      </w:r>
    </w:p>
    <w:p w14:paraId="1EDBB12C" w14:textId="2FA5EE46" w:rsidR="0070564C" w:rsidRDefault="00902DAB" w:rsidP="0070564C">
      <w:pPr>
        <w:bidi/>
        <w:contextualSpacing/>
        <w:rPr>
          <w:rFonts w:ascii="Traditional Arabic" w:eastAsia="Times New Roman" w:hAnsi="Traditional Arabic" w:cs="Traditional Arabic"/>
          <w:sz w:val="32"/>
          <w:szCs w:val="32"/>
          <w:rtl/>
          <w:lang w:bidi="ar-DZ"/>
        </w:rPr>
      </w:pPr>
      <w:r>
        <w:rPr>
          <w:rFonts w:ascii="Traditional Arabic" w:eastAsia="Times New Roman" w:hAnsi="Traditional Arabic" w:cs="Traditional Arabic" w:hint="cs"/>
          <w:sz w:val="32"/>
          <w:szCs w:val="32"/>
          <w:rtl/>
          <w:lang w:bidi="ar-DZ"/>
        </w:rPr>
        <w:t xml:space="preserve">          </w:t>
      </w:r>
      <w:r w:rsidR="00271A46" w:rsidRPr="00271A46">
        <w:rPr>
          <w:rFonts w:ascii="Traditional Arabic" w:eastAsia="Times New Roman" w:hAnsi="Traditional Arabic" w:cs="Traditional Arabic"/>
          <w:sz w:val="32"/>
          <w:szCs w:val="32"/>
          <w:rtl/>
          <w:lang w:bidi="ar-DZ"/>
        </w:rPr>
        <w:t>من دراسة</w:t>
      </w:r>
      <w:r w:rsidR="00FA6663">
        <w:rPr>
          <w:rFonts w:ascii="Traditional Arabic" w:eastAsia="Times New Roman" w:hAnsi="Traditional Arabic" w:cs="Traditional Arabic" w:hint="cs"/>
          <w:sz w:val="32"/>
          <w:szCs w:val="32"/>
          <w:rtl/>
          <w:lang w:bidi="ar-DZ"/>
        </w:rPr>
        <w:t xml:space="preserve"> </w:t>
      </w:r>
      <w:sdt>
        <w:sdtPr>
          <w:rPr>
            <w:rFonts w:ascii="Traditional Arabic" w:eastAsia="Times New Roman" w:hAnsi="Traditional Arabic" w:cs="Traditional Arabic" w:hint="cs"/>
            <w:sz w:val="32"/>
            <w:szCs w:val="32"/>
            <w:rtl/>
            <w:lang w:bidi="ar-DZ"/>
          </w:rPr>
          <w:id w:val="-1528865761"/>
          <w:citation/>
        </w:sdtPr>
        <w:sdtEndPr/>
        <w:sdtContent>
          <w:r w:rsidR="00FA6663">
            <w:rPr>
              <w:rFonts w:ascii="Traditional Arabic" w:eastAsia="Times New Roman" w:hAnsi="Traditional Arabic" w:cs="Traditional Arabic"/>
              <w:sz w:val="32"/>
              <w:szCs w:val="32"/>
              <w:rtl/>
              <w:lang w:bidi="ar-DZ"/>
            </w:rPr>
            <w:fldChar w:fldCharType="begin"/>
          </w:r>
          <w:r w:rsidR="001244D4">
            <w:rPr>
              <w:rFonts w:ascii="Traditional Arabic" w:eastAsia="Times New Roman" w:hAnsi="Traditional Arabic" w:cs="Traditional Arabic"/>
              <w:sz w:val="32"/>
              <w:szCs w:val="32"/>
              <w:lang w:bidi="ar-DZ"/>
            </w:rPr>
            <w:instrText xml:space="preserve">CITATION Cos23 \l 5121 </w:instrText>
          </w:r>
          <w:r w:rsidR="00FA6663">
            <w:rPr>
              <w:rFonts w:ascii="Traditional Arabic" w:eastAsia="Times New Roman" w:hAnsi="Traditional Arabic" w:cs="Traditional Arabic"/>
              <w:sz w:val="32"/>
              <w:szCs w:val="32"/>
              <w:rtl/>
              <w:lang w:bidi="ar-DZ"/>
            </w:rPr>
            <w:fldChar w:fldCharType="separate"/>
          </w:r>
          <w:r w:rsidR="001244D4" w:rsidRPr="009271E3">
            <w:rPr>
              <w:rFonts w:ascii="Traditional Arabic" w:eastAsia="Times New Roman" w:hAnsi="Traditional Arabic" w:cs="Traditional Arabic"/>
              <w:noProof/>
              <w:sz w:val="28"/>
              <w:szCs w:val="28"/>
              <w:lang w:bidi="ar-DZ"/>
            </w:rPr>
            <w:t>(Costa Melo, Alves Queiroz, Nocera Alves Junior, Botelho, &amp;</w:t>
          </w:r>
          <w:r w:rsidR="001244D4" w:rsidRPr="001244D4">
            <w:rPr>
              <w:rFonts w:ascii="Traditional Arabic" w:eastAsia="Times New Roman" w:hAnsi="Traditional Arabic" w:cs="Traditional Arabic"/>
              <w:noProof/>
              <w:sz w:val="32"/>
              <w:szCs w:val="32"/>
              <w:lang w:bidi="ar-DZ"/>
            </w:rPr>
            <w:t xml:space="preserve"> </w:t>
          </w:r>
          <w:r w:rsidR="001244D4" w:rsidRPr="009271E3">
            <w:rPr>
              <w:rFonts w:ascii="Traditional Arabic" w:eastAsia="Times New Roman" w:hAnsi="Traditional Arabic" w:cs="Traditional Arabic"/>
              <w:noProof/>
              <w:sz w:val="28"/>
              <w:szCs w:val="28"/>
              <w:lang w:bidi="ar-DZ"/>
            </w:rPr>
            <w:t>Yushimito</w:t>
          </w:r>
          <w:r w:rsidR="001244D4" w:rsidRPr="001244D4">
            <w:rPr>
              <w:rFonts w:ascii="Traditional Arabic" w:eastAsia="Times New Roman" w:hAnsi="Traditional Arabic" w:cs="Traditional Arabic"/>
              <w:noProof/>
              <w:sz w:val="32"/>
              <w:szCs w:val="32"/>
              <w:lang w:bidi="ar-DZ"/>
            </w:rPr>
            <w:t>, 2023)</w:t>
          </w:r>
          <w:r w:rsidR="00FA6663">
            <w:rPr>
              <w:rFonts w:ascii="Traditional Arabic" w:eastAsia="Times New Roman" w:hAnsi="Traditional Arabic" w:cs="Traditional Arabic"/>
              <w:sz w:val="32"/>
              <w:szCs w:val="32"/>
              <w:rtl/>
              <w:lang w:bidi="ar-DZ"/>
            </w:rPr>
            <w:fldChar w:fldCharType="end"/>
          </w:r>
        </w:sdtContent>
      </w:sdt>
      <w:r w:rsidR="00271A46" w:rsidRPr="00271A46">
        <w:rPr>
          <w:rFonts w:ascii="Traditional Arabic" w:eastAsia="Times New Roman" w:hAnsi="Traditional Arabic" w:cs="Traditional Arabic"/>
          <w:sz w:val="32"/>
          <w:szCs w:val="32"/>
          <w:rtl/>
          <w:lang w:bidi="ar-DZ"/>
        </w:rPr>
        <w:t xml:space="preserve"> </w:t>
      </w:r>
      <w:r w:rsidR="00FA6663">
        <w:rPr>
          <w:rFonts w:ascii="Traditional Arabic" w:eastAsia="Times New Roman" w:hAnsi="Traditional Arabic" w:cs="Traditional Arabic" w:hint="cs"/>
          <w:sz w:val="32"/>
          <w:szCs w:val="32"/>
          <w:rtl/>
          <w:lang w:bidi="ar-DZ"/>
        </w:rPr>
        <w:t xml:space="preserve"> </w:t>
      </w:r>
      <w:r w:rsidR="00B822E0">
        <w:rPr>
          <w:rFonts w:ascii="Traditional Arabic" w:eastAsia="Times New Roman" w:hAnsi="Traditional Arabic" w:cs="Traditional Arabic" w:hint="cs"/>
          <w:sz w:val="32"/>
          <w:szCs w:val="32"/>
          <w:rtl/>
          <w:lang w:bidi="ar-DZ"/>
        </w:rPr>
        <w:t xml:space="preserve">تم التركيز </w:t>
      </w:r>
      <w:r w:rsidR="00B822E0" w:rsidRPr="00271A46">
        <w:rPr>
          <w:rFonts w:ascii="Traditional Arabic" w:eastAsia="Times New Roman" w:hAnsi="Traditional Arabic" w:cs="Traditional Arabic" w:hint="cs"/>
          <w:sz w:val="32"/>
          <w:szCs w:val="32"/>
          <w:rtl/>
          <w:lang w:bidi="ar-DZ"/>
        </w:rPr>
        <w:t>على</w:t>
      </w:r>
      <w:r w:rsidR="00271A46" w:rsidRPr="00271A46">
        <w:rPr>
          <w:rFonts w:ascii="Traditional Arabic" w:eastAsia="Times New Roman" w:hAnsi="Traditional Arabic" w:cs="Traditional Arabic"/>
          <w:sz w:val="32"/>
          <w:szCs w:val="32"/>
          <w:rtl/>
          <w:lang w:bidi="ar-DZ"/>
        </w:rPr>
        <w:t xml:space="preserve"> توضيح الفرق </w:t>
      </w:r>
      <w:r w:rsidR="00B822E0">
        <w:rPr>
          <w:rFonts w:ascii="Traditional Arabic" w:eastAsia="Times New Roman" w:hAnsi="Traditional Arabic" w:cs="Traditional Arabic" w:hint="cs"/>
          <w:sz w:val="32"/>
          <w:szCs w:val="32"/>
          <w:rtl/>
          <w:lang w:bidi="ar-DZ"/>
        </w:rPr>
        <w:t>حول المفاهيم الأساسية لــــــــ:</w:t>
      </w:r>
      <w:r w:rsidR="00271A46" w:rsidRPr="00271A46">
        <w:rPr>
          <w:rFonts w:ascii="Traditional Arabic" w:eastAsia="Times New Roman" w:hAnsi="Traditional Arabic" w:cs="Traditional Arabic"/>
          <w:sz w:val="32"/>
          <w:szCs w:val="32"/>
          <w:rtl/>
          <w:lang w:bidi="ar-DZ"/>
        </w:rPr>
        <w:t xml:space="preserve"> التحول الرقمي (</w:t>
      </w:r>
      <w:r w:rsidR="00271A46" w:rsidRPr="00271A46">
        <w:rPr>
          <w:rFonts w:ascii="Traditional Arabic" w:eastAsia="Times New Roman" w:hAnsi="Traditional Arabic" w:cs="Traditional Arabic"/>
          <w:sz w:val="32"/>
          <w:szCs w:val="32"/>
          <w:lang w:bidi="ar-DZ"/>
        </w:rPr>
        <w:t>Digital Transformation</w:t>
      </w:r>
      <w:r w:rsidR="00271A46" w:rsidRPr="00271A46">
        <w:rPr>
          <w:rFonts w:ascii="Traditional Arabic" w:eastAsia="Times New Roman" w:hAnsi="Traditional Arabic" w:cs="Traditional Arabic"/>
          <w:sz w:val="32"/>
          <w:szCs w:val="32"/>
          <w:rtl/>
          <w:lang w:bidi="ar-DZ"/>
        </w:rPr>
        <w:t>) ومفاهيم مشابهة له مثل الرقمنة (</w:t>
      </w:r>
      <w:r w:rsidR="00271A46" w:rsidRPr="00271A46">
        <w:rPr>
          <w:rFonts w:ascii="Traditional Arabic" w:eastAsia="Times New Roman" w:hAnsi="Traditional Arabic" w:cs="Traditional Arabic"/>
          <w:sz w:val="32"/>
          <w:szCs w:val="32"/>
          <w:lang w:bidi="ar-DZ"/>
        </w:rPr>
        <w:t>Digitization</w:t>
      </w:r>
      <w:r w:rsidR="00271A46" w:rsidRPr="00271A46">
        <w:rPr>
          <w:rFonts w:ascii="Traditional Arabic" w:eastAsia="Times New Roman" w:hAnsi="Traditional Arabic" w:cs="Traditional Arabic"/>
          <w:sz w:val="32"/>
          <w:szCs w:val="32"/>
          <w:rtl/>
          <w:lang w:bidi="ar-DZ"/>
        </w:rPr>
        <w:t>) والأتمتة الرقمية (</w:t>
      </w:r>
      <w:r w:rsidR="00271A46" w:rsidRPr="00271A46">
        <w:rPr>
          <w:rFonts w:ascii="Traditional Arabic" w:eastAsia="Times New Roman" w:hAnsi="Traditional Arabic" w:cs="Traditional Arabic"/>
          <w:sz w:val="32"/>
          <w:szCs w:val="32"/>
          <w:lang w:bidi="ar-DZ"/>
        </w:rPr>
        <w:t>Digitalization</w:t>
      </w:r>
      <w:r w:rsidR="00271A46" w:rsidRPr="00271A46">
        <w:rPr>
          <w:rFonts w:ascii="Traditional Arabic" w:eastAsia="Times New Roman" w:hAnsi="Traditional Arabic" w:cs="Traditional Arabic"/>
          <w:sz w:val="32"/>
          <w:szCs w:val="32"/>
          <w:rtl/>
          <w:lang w:bidi="ar-DZ"/>
        </w:rPr>
        <w:t>) والصناعة 4.0 (</w:t>
      </w:r>
      <w:r w:rsidR="00271A46" w:rsidRPr="00271A46">
        <w:rPr>
          <w:rFonts w:ascii="Traditional Arabic" w:eastAsia="Times New Roman" w:hAnsi="Traditional Arabic" w:cs="Traditional Arabic"/>
          <w:sz w:val="32"/>
          <w:szCs w:val="32"/>
          <w:lang w:bidi="ar-DZ"/>
        </w:rPr>
        <w:t>Industry 4.0</w:t>
      </w:r>
      <w:r w:rsidR="00271A46" w:rsidRPr="00271A46">
        <w:rPr>
          <w:rFonts w:ascii="Traditional Arabic" w:eastAsia="Times New Roman" w:hAnsi="Traditional Arabic" w:cs="Traditional Arabic"/>
          <w:sz w:val="32"/>
          <w:szCs w:val="32"/>
          <w:rtl/>
          <w:lang w:bidi="ar-DZ"/>
        </w:rPr>
        <w:t xml:space="preserve">). يمكن تلخيص أهم ما ورد في </w:t>
      </w:r>
      <w:r w:rsidR="00F712C3">
        <w:rPr>
          <w:rFonts w:ascii="Traditional Arabic" w:eastAsia="Times New Roman" w:hAnsi="Traditional Arabic" w:cs="Traditional Arabic" w:hint="cs"/>
          <w:sz w:val="32"/>
          <w:szCs w:val="32"/>
          <w:rtl/>
          <w:lang w:bidi="ar-DZ"/>
        </w:rPr>
        <w:t>الدراسة</w:t>
      </w:r>
      <w:r w:rsidR="00271A46" w:rsidRPr="00271A46">
        <w:rPr>
          <w:rFonts w:ascii="Traditional Arabic" w:eastAsia="Times New Roman" w:hAnsi="Traditional Arabic" w:cs="Traditional Arabic"/>
          <w:sz w:val="32"/>
          <w:szCs w:val="32"/>
          <w:rtl/>
          <w:lang w:bidi="ar-DZ"/>
        </w:rPr>
        <w:t xml:space="preserve"> كما يلي:</w:t>
      </w:r>
    </w:p>
    <w:p w14:paraId="09163DD0" w14:textId="77777777" w:rsidR="0070564C" w:rsidRDefault="00B14BA7" w:rsidP="0070564C">
      <w:pPr>
        <w:bidi/>
        <w:contextualSpacing/>
        <w:rPr>
          <w:rFonts w:ascii="Traditional Arabic" w:eastAsia="Times New Roman" w:hAnsi="Traditional Arabic" w:cs="Traditional Arabic"/>
          <w:sz w:val="32"/>
          <w:szCs w:val="32"/>
          <w:rtl/>
          <w:lang w:bidi="ar-DZ"/>
        </w:rPr>
      </w:pPr>
      <w:r w:rsidRPr="00B14BA7">
        <w:rPr>
          <w:rFonts w:ascii="Traditional Arabic" w:eastAsia="Times New Roman" w:hAnsi="Traditional Arabic" w:cs="Traditional Arabic"/>
          <w:b/>
          <w:bCs/>
          <w:sz w:val="32"/>
          <w:szCs w:val="32"/>
          <w:rtl/>
        </w:rPr>
        <w:t>الرقمنة</w:t>
      </w:r>
      <w:r w:rsidRPr="00B14BA7">
        <w:rPr>
          <w:rFonts w:ascii="Traditional Arabic" w:eastAsia="Times New Roman" w:hAnsi="Traditional Arabic" w:cs="Traditional Arabic"/>
          <w:sz w:val="32"/>
          <w:szCs w:val="32"/>
        </w:rPr>
        <w:t xml:space="preserve"> (Digitization):</w:t>
      </w:r>
    </w:p>
    <w:p w14:paraId="5B5E5C84" w14:textId="679A6266" w:rsidR="00A2142F" w:rsidRPr="00BF4FC8" w:rsidRDefault="00902DAB" w:rsidP="00BF4FC8">
      <w:pPr>
        <w:bidi/>
        <w:contextualSpacing/>
        <w:rPr>
          <w:rFonts w:ascii="Traditional Arabic" w:eastAsia="Times New Roman" w:hAnsi="Traditional Arabic" w:cs="Traditional Arabic"/>
          <w:sz w:val="32"/>
          <w:szCs w:val="32"/>
          <w:lang w:bidi="ar-DZ"/>
        </w:rPr>
      </w:pPr>
      <w:r>
        <w:rPr>
          <w:rFonts w:ascii="Traditional Arabic" w:eastAsia="Times New Roman" w:hAnsi="Traditional Arabic" w:cs="Traditional Arabic" w:hint="cs"/>
          <w:sz w:val="32"/>
          <w:szCs w:val="32"/>
          <w:rtl/>
        </w:rPr>
        <w:t xml:space="preserve">         </w:t>
      </w:r>
      <w:r w:rsidR="00B14BA7" w:rsidRPr="00B14BA7">
        <w:rPr>
          <w:rFonts w:ascii="Traditional Arabic" w:eastAsia="Times New Roman" w:hAnsi="Traditional Arabic" w:cs="Traditional Arabic"/>
          <w:sz w:val="32"/>
          <w:szCs w:val="32"/>
          <w:rtl/>
        </w:rPr>
        <w:t>هي عملية تحويل المعلومات التناظرية إلى رقمية دون أن تضيف قيمة مباشرة إلى الأنشطة، وتقتصر غالبًا على الأتمتة الداخلية أو الخارجية للعمليات</w:t>
      </w:r>
      <w:r w:rsidR="00B14BA7" w:rsidRPr="00B14BA7">
        <w:rPr>
          <w:rFonts w:ascii="Traditional Arabic" w:eastAsia="Times New Roman" w:hAnsi="Traditional Arabic" w:cs="Traditional Arabic"/>
          <w:sz w:val="32"/>
          <w:szCs w:val="32"/>
        </w:rPr>
        <w:t>.</w:t>
      </w:r>
      <w:r>
        <w:rPr>
          <w:rFonts w:ascii="Traditional Arabic" w:eastAsia="Times New Roman" w:hAnsi="Traditional Arabic" w:cs="Traditional Arabic" w:hint="cs"/>
          <w:sz w:val="32"/>
          <w:szCs w:val="32"/>
          <w:rtl/>
          <w:lang w:bidi="ar-DZ"/>
        </w:rPr>
        <w:t xml:space="preserve"> </w:t>
      </w:r>
      <w:r w:rsidR="00A2142F" w:rsidRPr="005B2F77">
        <w:rPr>
          <w:rFonts w:ascii="Traditional Arabic" w:hAnsi="Traditional Arabic" w:cs="Traditional Arabic"/>
          <w:sz w:val="32"/>
          <w:szCs w:val="32"/>
          <w:rtl/>
        </w:rPr>
        <w:t xml:space="preserve">وهي تحويل المعلومات التناظرية إلى شكل رقمي (صفر وواحد) بحيث يمكن للحواسيب تخزينها ومعالجتها </w:t>
      </w:r>
      <w:r w:rsidR="00E049CA" w:rsidRPr="005B2F77">
        <w:rPr>
          <w:rFonts w:ascii="Traditional Arabic" w:hAnsi="Traditional Arabic" w:cs="Traditional Arabic" w:hint="cs"/>
          <w:sz w:val="32"/>
          <w:szCs w:val="32"/>
          <w:rtl/>
        </w:rPr>
        <w:t>ونقلها</w:t>
      </w:r>
      <w:r w:rsidR="00E049CA">
        <w:rPr>
          <w:rFonts w:ascii="Traditional Arabic" w:hAnsi="Traditional Arabic" w:cs="Traditional Arabic"/>
          <w:sz w:val="32"/>
          <w:szCs w:val="32"/>
        </w:rPr>
        <w:t xml:space="preserve"> </w:t>
      </w:r>
      <w:r w:rsidR="00E049CA">
        <w:rPr>
          <w:rFonts w:ascii="Traditional Arabic" w:hAnsi="Traditional Arabic" w:cs="Traditional Arabic" w:hint="cs"/>
          <w:sz w:val="32"/>
          <w:szCs w:val="32"/>
          <w:rtl/>
          <w:lang w:bidi="ar-DZ"/>
        </w:rPr>
        <w:t>وهي</w:t>
      </w:r>
      <w:r w:rsidR="00E049CA" w:rsidRPr="00E049CA">
        <w:rPr>
          <w:rFonts w:ascii="Traditional Arabic" w:hAnsi="Traditional Arabic" w:cs="Traditional Arabic"/>
          <w:sz w:val="32"/>
          <w:szCs w:val="32"/>
          <w:rtl/>
        </w:rPr>
        <w:t xml:space="preserve"> </w:t>
      </w:r>
      <w:r w:rsidR="00E049CA" w:rsidRPr="005B2F77">
        <w:rPr>
          <w:rFonts w:ascii="Traditional Arabic" w:hAnsi="Traditional Arabic" w:cs="Traditional Arabic"/>
          <w:sz w:val="32"/>
          <w:szCs w:val="32"/>
          <w:rtl/>
        </w:rPr>
        <w:t>تركز على رقمنة العمليات الورقية دون أن تؤثر بشكل مباشر على طرق خلق القيمة في الشرك</w:t>
      </w:r>
      <w:r w:rsidR="00E049CA" w:rsidRPr="005B2F77">
        <w:rPr>
          <w:rFonts w:ascii="Traditional Arabic" w:hAnsi="Traditional Arabic" w:cs="Traditional Arabic" w:hint="cs"/>
          <w:sz w:val="32"/>
          <w:szCs w:val="32"/>
          <w:rtl/>
        </w:rPr>
        <w:t>ة</w:t>
      </w:r>
      <w:r w:rsidR="00E049CA">
        <w:rPr>
          <w:rFonts w:ascii="Traditional Arabic" w:hAnsi="Traditional Arabic" w:cs="Traditional Arabic" w:hint="cs"/>
          <w:sz w:val="32"/>
          <w:szCs w:val="32"/>
          <w:rtl/>
        </w:rPr>
        <w:t xml:space="preserve"> وتشمل</w:t>
      </w:r>
      <w:r w:rsidR="00A2142F" w:rsidRPr="005B2F77">
        <w:rPr>
          <w:rFonts w:ascii="Traditional Arabic" w:hAnsi="Traditional Arabic" w:cs="Traditional Arabic"/>
          <w:sz w:val="32"/>
          <w:szCs w:val="32"/>
          <w:rtl/>
        </w:rPr>
        <w:t xml:space="preserve"> أمثلة ذلك</w:t>
      </w:r>
      <w:r w:rsidR="00A2142F" w:rsidRPr="005B2F77">
        <w:rPr>
          <w:rFonts w:ascii="Traditional Arabic" w:hAnsi="Traditional Arabic" w:cs="Traditional Arabic"/>
          <w:sz w:val="32"/>
          <w:szCs w:val="32"/>
        </w:rPr>
        <w:t>:</w:t>
      </w:r>
      <w:sdt>
        <w:sdtPr>
          <w:rPr>
            <w:rFonts w:ascii="Traditional Arabic" w:hAnsi="Traditional Arabic" w:cs="Traditional Arabic"/>
            <w:sz w:val="32"/>
            <w:szCs w:val="32"/>
            <w:rtl/>
          </w:rPr>
          <w:id w:val="-601961540"/>
          <w:citation/>
        </w:sdtPr>
        <w:sdtEndPr/>
        <w:sdtContent>
          <w:r w:rsidR="005B2F77">
            <w:rPr>
              <w:rFonts w:ascii="Traditional Arabic" w:hAnsi="Traditional Arabic" w:cs="Traditional Arabic"/>
              <w:sz w:val="32"/>
              <w:szCs w:val="32"/>
              <w:rtl/>
            </w:rPr>
            <w:fldChar w:fldCharType="begin"/>
          </w:r>
          <w:r w:rsidR="005B2F77">
            <w:rPr>
              <w:rFonts w:ascii="Traditional Arabic" w:hAnsi="Traditional Arabic" w:cs="Traditional Arabic"/>
              <w:sz w:val="32"/>
              <w:szCs w:val="32"/>
              <w:lang w:val="fr-FR"/>
            </w:rPr>
            <w:instrText xml:space="preserve"> CITATION Pet21 \l 1036 </w:instrText>
          </w:r>
          <w:r w:rsidR="005B2F77">
            <w:rPr>
              <w:rFonts w:ascii="Traditional Arabic" w:hAnsi="Traditional Arabic" w:cs="Traditional Arabic"/>
              <w:sz w:val="32"/>
              <w:szCs w:val="32"/>
              <w:rtl/>
            </w:rPr>
            <w:fldChar w:fldCharType="separate"/>
          </w:r>
          <w:r w:rsidR="005B2F77">
            <w:rPr>
              <w:rFonts w:ascii="Traditional Arabic" w:hAnsi="Traditional Arabic" w:cs="Traditional Arabic"/>
              <w:noProof/>
              <w:sz w:val="32"/>
              <w:szCs w:val="32"/>
              <w:lang w:val="fr-FR"/>
            </w:rPr>
            <w:t xml:space="preserve"> </w:t>
          </w:r>
          <w:r w:rsidR="005B2F77" w:rsidRPr="005B2F77">
            <w:rPr>
              <w:rFonts w:ascii="Traditional Arabic" w:hAnsi="Traditional Arabic" w:cs="Traditional Arabic"/>
              <w:noProof/>
              <w:sz w:val="32"/>
              <w:szCs w:val="32"/>
              <w:lang w:val="fr-FR"/>
            </w:rPr>
            <w:t>(Peter C, et al., 2021)</w:t>
          </w:r>
          <w:r w:rsidR="005B2F77">
            <w:rPr>
              <w:rFonts w:ascii="Traditional Arabic" w:hAnsi="Traditional Arabic" w:cs="Traditional Arabic"/>
              <w:sz w:val="32"/>
              <w:szCs w:val="32"/>
              <w:rtl/>
            </w:rPr>
            <w:fldChar w:fldCharType="end"/>
          </w:r>
        </w:sdtContent>
      </w:sdt>
      <w:r w:rsidR="00BF4FC8">
        <w:rPr>
          <w:rFonts w:ascii="Traditional Arabic" w:hAnsi="Traditional Arabic" w:cs="Traditional Arabic" w:hint="cs"/>
          <w:sz w:val="32"/>
          <w:szCs w:val="32"/>
          <w:rtl/>
        </w:rPr>
        <w:t xml:space="preserve"> </w:t>
      </w:r>
      <w:r w:rsidR="00A2142F" w:rsidRPr="005B2F77">
        <w:rPr>
          <w:rFonts w:ascii="Traditional Arabic" w:hAnsi="Traditional Arabic" w:cs="Traditional Arabic"/>
          <w:sz w:val="32"/>
          <w:szCs w:val="32"/>
          <w:rtl/>
        </w:rPr>
        <w:t>استخدام النماذج الرقمية في عمليات الطلب</w:t>
      </w:r>
      <w:r w:rsidR="00551EB3">
        <w:rPr>
          <w:rFonts w:ascii="Traditional Arabic" w:hAnsi="Traditional Arabic" w:cs="Traditional Arabic" w:hint="cs"/>
          <w:sz w:val="32"/>
          <w:szCs w:val="32"/>
          <w:rtl/>
        </w:rPr>
        <w:t>؛</w:t>
      </w:r>
      <w:r w:rsidR="00BF4FC8">
        <w:rPr>
          <w:rFonts w:ascii="Traditional Arabic" w:hAnsi="Traditional Arabic" w:cs="Traditional Arabic" w:hint="cs"/>
          <w:sz w:val="32"/>
          <w:szCs w:val="32"/>
          <w:rtl/>
        </w:rPr>
        <w:t xml:space="preserve"> و </w:t>
      </w:r>
      <w:r w:rsidR="00A2142F" w:rsidRPr="005B2F77">
        <w:rPr>
          <w:rFonts w:ascii="Traditional Arabic" w:hAnsi="Traditional Arabic" w:cs="Traditional Arabic"/>
          <w:sz w:val="32"/>
          <w:szCs w:val="32"/>
          <w:rtl/>
        </w:rPr>
        <w:t>إجراء الاستطلاعات عبر الإنترنت</w:t>
      </w:r>
      <w:r w:rsidR="00551EB3">
        <w:rPr>
          <w:rFonts w:ascii="Traditional Arabic" w:hAnsi="Traditional Arabic" w:cs="Traditional Arabic" w:hint="cs"/>
          <w:sz w:val="32"/>
          <w:szCs w:val="32"/>
          <w:rtl/>
        </w:rPr>
        <w:t>؛</w:t>
      </w:r>
      <w:r w:rsidR="00BF4FC8">
        <w:rPr>
          <w:rFonts w:ascii="Traditional Arabic" w:hAnsi="Traditional Arabic" w:cs="Traditional Arabic" w:hint="cs"/>
          <w:sz w:val="32"/>
          <w:szCs w:val="32"/>
          <w:rtl/>
        </w:rPr>
        <w:t xml:space="preserve"> </w:t>
      </w:r>
      <w:r w:rsidR="00A2142F" w:rsidRPr="005B2F77">
        <w:rPr>
          <w:rFonts w:ascii="Traditional Arabic" w:hAnsi="Traditional Arabic" w:cs="Traditional Arabic"/>
          <w:sz w:val="32"/>
          <w:szCs w:val="32"/>
          <w:rtl/>
        </w:rPr>
        <w:t>إعداد التقارير المالية داخليًا باستخدام تطبيقات رقمية</w:t>
      </w:r>
      <w:r w:rsidR="00A2142F" w:rsidRPr="005B2F77">
        <w:rPr>
          <w:rFonts w:ascii="Traditional Arabic" w:hAnsi="Traditional Arabic" w:cs="Traditional Arabic"/>
          <w:sz w:val="32"/>
          <w:szCs w:val="32"/>
        </w:rPr>
        <w:t>.</w:t>
      </w:r>
    </w:p>
    <w:p w14:paraId="754043B5" w14:textId="77777777" w:rsidR="00B14BA7" w:rsidRPr="00B14BA7" w:rsidRDefault="00B14BA7" w:rsidP="00B14BA7">
      <w:pPr>
        <w:bidi/>
        <w:spacing w:before="100" w:beforeAutospacing="1" w:after="100" w:afterAutospacing="1" w:line="240" w:lineRule="auto"/>
        <w:contextualSpacing/>
        <w:outlineLvl w:val="2"/>
        <w:rPr>
          <w:rFonts w:ascii="Traditional Arabic" w:eastAsia="Times New Roman" w:hAnsi="Traditional Arabic" w:cs="Traditional Arabic"/>
          <w:b/>
          <w:bCs/>
          <w:sz w:val="32"/>
          <w:szCs w:val="32"/>
          <w:rtl/>
        </w:rPr>
      </w:pPr>
      <w:r w:rsidRPr="00B14BA7">
        <w:rPr>
          <w:rFonts w:ascii="Traditional Arabic" w:eastAsia="Times New Roman" w:hAnsi="Traditional Arabic" w:cs="Traditional Arabic"/>
          <w:b/>
          <w:bCs/>
          <w:sz w:val="32"/>
          <w:szCs w:val="32"/>
          <w:rtl/>
        </w:rPr>
        <w:t>الأتمتة الرقمية</w:t>
      </w:r>
      <w:r w:rsidRPr="00B14BA7">
        <w:rPr>
          <w:rFonts w:ascii="Traditional Arabic" w:eastAsia="Times New Roman" w:hAnsi="Traditional Arabic" w:cs="Traditional Arabic"/>
          <w:b/>
          <w:bCs/>
          <w:sz w:val="32"/>
          <w:szCs w:val="32"/>
        </w:rPr>
        <w:t xml:space="preserve"> (Digitalization):</w:t>
      </w:r>
    </w:p>
    <w:p w14:paraId="3D726B91" w14:textId="77777777" w:rsidR="00B14BA7" w:rsidRPr="00B14BA7" w:rsidRDefault="00B14BA7" w:rsidP="00B14BA7">
      <w:pPr>
        <w:bidi/>
        <w:spacing w:before="100" w:beforeAutospacing="1" w:after="100" w:afterAutospacing="1" w:line="240" w:lineRule="auto"/>
        <w:contextualSpacing/>
        <w:outlineLvl w:val="2"/>
        <w:rPr>
          <w:rFonts w:ascii="Traditional Arabic" w:eastAsia="Times New Roman" w:hAnsi="Traditional Arabic" w:cs="Traditional Arabic"/>
          <w:sz w:val="32"/>
          <w:szCs w:val="32"/>
          <w:rtl/>
        </w:rPr>
      </w:pPr>
      <w:r w:rsidRPr="00B14BA7">
        <w:rPr>
          <w:rFonts w:ascii="Traditional Arabic" w:eastAsia="Times New Roman" w:hAnsi="Traditional Arabic" w:cs="Traditional Arabic"/>
          <w:sz w:val="32"/>
          <w:szCs w:val="32"/>
          <w:rtl/>
        </w:rPr>
        <w:t>تعني تطبيق التقنيات الرقمية لتحسين العمليات الحالية وزيادة الكفاءة التشغيلية، كما يمكن أن تضيف قيمة من خلال تحسين تجربة المستخدم أو تقديم خدمات جديدة</w:t>
      </w:r>
      <w:r w:rsidRPr="00B14BA7">
        <w:rPr>
          <w:rFonts w:ascii="Traditional Arabic" w:eastAsia="Times New Roman" w:hAnsi="Traditional Arabic" w:cs="Traditional Arabic"/>
          <w:sz w:val="32"/>
          <w:szCs w:val="32"/>
        </w:rPr>
        <w:t>.</w:t>
      </w:r>
    </w:p>
    <w:p w14:paraId="69957A68" w14:textId="77777777" w:rsidR="00B14BA7" w:rsidRPr="00B14BA7" w:rsidRDefault="00B14BA7" w:rsidP="00B14BA7">
      <w:pPr>
        <w:bidi/>
        <w:spacing w:before="100" w:beforeAutospacing="1" w:after="100" w:afterAutospacing="1" w:line="240" w:lineRule="auto"/>
        <w:contextualSpacing/>
        <w:outlineLvl w:val="2"/>
        <w:rPr>
          <w:rFonts w:ascii="Traditional Arabic" w:eastAsia="Times New Roman" w:hAnsi="Traditional Arabic" w:cs="Traditional Arabic"/>
          <w:b/>
          <w:bCs/>
          <w:sz w:val="32"/>
          <w:szCs w:val="32"/>
          <w:rtl/>
        </w:rPr>
      </w:pPr>
      <w:r w:rsidRPr="00B14BA7">
        <w:rPr>
          <w:rFonts w:ascii="Traditional Arabic" w:eastAsia="Times New Roman" w:hAnsi="Traditional Arabic" w:cs="Traditional Arabic"/>
          <w:b/>
          <w:bCs/>
          <w:sz w:val="32"/>
          <w:szCs w:val="32"/>
          <w:rtl/>
        </w:rPr>
        <w:t>الصناعة 4.0</w:t>
      </w:r>
      <w:r w:rsidRPr="00B14BA7">
        <w:rPr>
          <w:rFonts w:ascii="Traditional Arabic" w:eastAsia="Times New Roman" w:hAnsi="Traditional Arabic" w:cs="Traditional Arabic"/>
          <w:b/>
          <w:bCs/>
          <w:sz w:val="32"/>
          <w:szCs w:val="32"/>
        </w:rPr>
        <w:t xml:space="preserve"> (Industry 4.0):</w:t>
      </w:r>
    </w:p>
    <w:p w14:paraId="2685D4BB" w14:textId="77777777" w:rsidR="00B14BA7" w:rsidRPr="00B14BA7" w:rsidRDefault="00B14BA7" w:rsidP="00B14BA7">
      <w:pPr>
        <w:bidi/>
        <w:spacing w:before="100" w:beforeAutospacing="1" w:after="100" w:afterAutospacing="1" w:line="240" w:lineRule="auto"/>
        <w:contextualSpacing/>
        <w:outlineLvl w:val="2"/>
        <w:rPr>
          <w:rFonts w:ascii="Traditional Arabic" w:eastAsia="Times New Roman" w:hAnsi="Traditional Arabic" w:cs="Traditional Arabic"/>
          <w:sz w:val="32"/>
          <w:szCs w:val="32"/>
          <w:rtl/>
        </w:rPr>
      </w:pPr>
      <w:r w:rsidRPr="00B14BA7">
        <w:rPr>
          <w:rFonts w:ascii="Traditional Arabic" w:eastAsia="Times New Roman" w:hAnsi="Traditional Arabic" w:cs="Traditional Arabic"/>
          <w:sz w:val="32"/>
          <w:szCs w:val="32"/>
          <w:rtl/>
        </w:rPr>
        <w:t>تُستخدم غالبًا للإشارة إلى التحول الرقمي في القطاع الصناعي وسلاسل التوريد، وتركز على التكنولوجيا في بيئة التصنيع</w:t>
      </w:r>
      <w:r w:rsidRPr="00B14BA7">
        <w:rPr>
          <w:rFonts w:ascii="Traditional Arabic" w:eastAsia="Times New Roman" w:hAnsi="Traditional Arabic" w:cs="Traditional Arabic"/>
          <w:sz w:val="32"/>
          <w:szCs w:val="32"/>
        </w:rPr>
        <w:t>.</w:t>
      </w:r>
    </w:p>
    <w:p w14:paraId="773EC174" w14:textId="77777777" w:rsidR="00B14BA7" w:rsidRPr="00B14BA7" w:rsidRDefault="00B14BA7" w:rsidP="00B14BA7">
      <w:pPr>
        <w:bidi/>
        <w:spacing w:before="100" w:beforeAutospacing="1" w:after="100" w:afterAutospacing="1" w:line="240" w:lineRule="auto"/>
        <w:contextualSpacing/>
        <w:outlineLvl w:val="2"/>
        <w:rPr>
          <w:rFonts w:ascii="Traditional Arabic" w:eastAsia="Times New Roman" w:hAnsi="Traditional Arabic" w:cs="Traditional Arabic"/>
          <w:b/>
          <w:bCs/>
          <w:sz w:val="32"/>
          <w:szCs w:val="32"/>
          <w:rtl/>
        </w:rPr>
      </w:pPr>
      <w:r w:rsidRPr="00B14BA7">
        <w:rPr>
          <w:rFonts w:ascii="Traditional Arabic" w:eastAsia="Times New Roman" w:hAnsi="Traditional Arabic" w:cs="Traditional Arabic"/>
          <w:b/>
          <w:bCs/>
          <w:sz w:val="32"/>
          <w:szCs w:val="32"/>
          <w:rtl/>
        </w:rPr>
        <w:t>التحول الرقمي</w:t>
      </w:r>
      <w:r w:rsidRPr="00B14BA7">
        <w:rPr>
          <w:rFonts w:ascii="Traditional Arabic" w:eastAsia="Times New Roman" w:hAnsi="Traditional Arabic" w:cs="Traditional Arabic"/>
          <w:b/>
          <w:bCs/>
          <w:sz w:val="32"/>
          <w:szCs w:val="32"/>
        </w:rPr>
        <w:t xml:space="preserve"> (Digital Transformation – DT):</w:t>
      </w:r>
    </w:p>
    <w:p w14:paraId="691F1F69" w14:textId="7C3456BE" w:rsidR="00B14BA7" w:rsidRPr="00B14BA7" w:rsidRDefault="001C3CE4" w:rsidP="001C3CE4">
      <w:pPr>
        <w:bidi/>
        <w:spacing w:before="100" w:beforeAutospacing="1" w:after="100" w:afterAutospacing="1" w:line="240" w:lineRule="auto"/>
        <w:contextualSpacing/>
        <w:jc w:val="lowKashida"/>
        <w:outlineLvl w:val="2"/>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 xml:space="preserve">         </w:t>
      </w:r>
      <w:r w:rsidR="00B14BA7" w:rsidRPr="00B14BA7">
        <w:rPr>
          <w:rFonts w:ascii="Traditional Arabic" w:eastAsia="Times New Roman" w:hAnsi="Traditional Arabic" w:cs="Traditional Arabic"/>
          <w:sz w:val="32"/>
          <w:szCs w:val="32"/>
          <w:rtl/>
        </w:rPr>
        <w:t>هو المرحلة الأعمق والأشمل، إذ يتجاوز الرقمنة ويحدث تغييرًا جذريًا في نموذج العمل بأكمله. يعتمد على استخدام التقنيات الرقمية بشكل ابتكاري لإحداث تحول استراتيجي في الكيان المؤسسي وإعادة تعريف القيمة المقدّمة لأصحاب المصلحة</w:t>
      </w:r>
      <w:r w:rsidR="00B14BA7" w:rsidRPr="00B14BA7">
        <w:rPr>
          <w:rFonts w:ascii="Traditional Arabic" w:eastAsia="Times New Roman" w:hAnsi="Traditional Arabic" w:cs="Traditional Arabic"/>
          <w:sz w:val="32"/>
          <w:szCs w:val="32"/>
        </w:rPr>
        <w:t>.</w:t>
      </w:r>
      <w:r w:rsidR="002779A8">
        <w:rPr>
          <w:rFonts w:ascii="Traditional Arabic" w:eastAsia="Times New Roman" w:hAnsi="Traditional Arabic" w:cs="Traditional Arabic" w:hint="cs"/>
          <w:sz w:val="32"/>
          <w:szCs w:val="32"/>
          <w:rtl/>
        </w:rPr>
        <w:t xml:space="preserve">ومن </w:t>
      </w:r>
      <w:r w:rsidR="00B822E0">
        <w:rPr>
          <w:rFonts w:ascii="Traditional Arabic" w:eastAsia="Times New Roman" w:hAnsi="Traditional Arabic" w:cs="Traditional Arabic" w:hint="cs"/>
          <w:sz w:val="32"/>
          <w:szCs w:val="32"/>
          <w:rtl/>
        </w:rPr>
        <w:t xml:space="preserve">خلال </w:t>
      </w:r>
      <w:r w:rsidR="00B822E0" w:rsidRPr="00B14BA7">
        <w:rPr>
          <w:rFonts w:ascii="Traditional Arabic" w:eastAsia="Times New Roman" w:hAnsi="Traditional Arabic" w:cs="Traditional Arabic" w:hint="cs"/>
          <w:sz w:val="32"/>
          <w:szCs w:val="32"/>
          <w:rtl/>
        </w:rPr>
        <w:t>مراجعة</w:t>
      </w:r>
      <w:r w:rsidR="00B14BA7" w:rsidRPr="00B14BA7">
        <w:rPr>
          <w:rFonts w:ascii="Traditional Arabic" w:eastAsia="Times New Roman" w:hAnsi="Traditional Arabic" w:cs="Traditional Arabic"/>
          <w:sz w:val="32"/>
          <w:szCs w:val="32"/>
          <w:rtl/>
        </w:rPr>
        <w:t xml:space="preserve"> 134 تعريفًا سابقًا</w:t>
      </w:r>
      <w:r w:rsidR="002779A8">
        <w:rPr>
          <w:rFonts w:ascii="Traditional Arabic" w:eastAsia="Times New Roman" w:hAnsi="Traditional Arabic" w:cs="Traditional Arabic" w:hint="cs"/>
          <w:sz w:val="32"/>
          <w:szCs w:val="32"/>
          <w:rtl/>
        </w:rPr>
        <w:t xml:space="preserve"> توصلا الباحثين الى تعريف </w:t>
      </w:r>
      <w:r w:rsidR="002A1B0A">
        <w:rPr>
          <w:rFonts w:ascii="Traditional Arabic" w:eastAsia="Times New Roman" w:hAnsi="Traditional Arabic" w:cs="Traditional Arabic" w:hint="cs"/>
          <w:sz w:val="32"/>
          <w:szCs w:val="32"/>
          <w:rtl/>
        </w:rPr>
        <w:t>شامل:</w:t>
      </w:r>
    </w:p>
    <w:p w14:paraId="4E350D17" w14:textId="20BEC99B" w:rsidR="00B822E0" w:rsidRDefault="00B14BA7" w:rsidP="008F1FA2">
      <w:pPr>
        <w:bidi/>
        <w:spacing w:before="100" w:beforeAutospacing="1" w:after="100" w:afterAutospacing="1" w:line="240" w:lineRule="auto"/>
        <w:contextualSpacing/>
        <w:jc w:val="lowKashida"/>
        <w:outlineLvl w:val="2"/>
        <w:rPr>
          <w:rFonts w:ascii="Traditional Arabic" w:eastAsia="Times New Roman" w:hAnsi="Traditional Arabic" w:cs="Traditional Arabic"/>
          <w:sz w:val="32"/>
          <w:szCs w:val="32"/>
          <w:rtl/>
        </w:rPr>
      </w:pPr>
      <w:r w:rsidRPr="00B14BA7">
        <w:rPr>
          <w:rFonts w:ascii="Traditional Arabic" w:eastAsia="Times New Roman" w:hAnsi="Traditional Arabic" w:cs="Traditional Arabic"/>
          <w:sz w:val="32"/>
          <w:szCs w:val="32"/>
          <w:rtl/>
        </w:rPr>
        <w:t xml:space="preserve">التحول الرقمي هو عملية تغيير جوهرية، تمكّنها الاستخدامات الابتكارية للتقنيات الرقمية، مصحوبة بالاستفادة الاستراتيجية من الموارد والقدرات الرئيسية، بهدف تحسين الكيان جذريًا وإعادة تعريف قيمته لأصحاب </w:t>
      </w:r>
      <w:r w:rsidR="00B822E0" w:rsidRPr="00B14BA7">
        <w:rPr>
          <w:rFonts w:ascii="Traditional Arabic" w:eastAsia="Times New Roman" w:hAnsi="Traditional Arabic" w:cs="Traditional Arabic" w:hint="cs"/>
          <w:sz w:val="32"/>
          <w:szCs w:val="32"/>
          <w:rtl/>
        </w:rPr>
        <w:t xml:space="preserve">المصلحة. </w:t>
      </w:r>
    </w:p>
    <w:p w14:paraId="6A04E199" w14:textId="6443FB87" w:rsidR="00996B96" w:rsidRPr="00323A4A" w:rsidRDefault="00B822E0" w:rsidP="00B822E0">
      <w:pPr>
        <w:bidi/>
        <w:spacing w:before="100" w:beforeAutospacing="1" w:after="100" w:afterAutospacing="1" w:line="240" w:lineRule="auto"/>
        <w:contextualSpacing/>
        <w:outlineLvl w:val="2"/>
        <w:rPr>
          <w:rFonts w:ascii="Traditional Arabic" w:eastAsia="Times New Roman" w:hAnsi="Traditional Arabic" w:cs="Traditional Arabic"/>
          <w:b/>
          <w:bCs/>
          <w:sz w:val="32"/>
          <w:szCs w:val="32"/>
        </w:rPr>
      </w:pPr>
      <w:r w:rsidRPr="00323A4A">
        <w:rPr>
          <w:rFonts w:ascii="Traditional Arabic" w:eastAsia="Times New Roman" w:hAnsi="Traditional Arabic" w:cs="Traditional Arabic" w:hint="cs"/>
          <w:b/>
          <w:bCs/>
          <w:sz w:val="32"/>
          <w:szCs w:val="32"/>
          <w:rtl/>
        </w:rPr>
        <w:t>ثانيً</w:t>
      </w:r>
      <w:r w:rsidRPr="00323A4A">
        <w:rPr>
          <w:rFonts w:ascii="Traditional Arabic" w:eastAsia="Times New Roman" w:hAnsi="Traditional Arabic" w:cs="Traditional Arabic" w:hint="eastAsia"/>
          <w:b/>
          <w:bCs/>
          <w:sz w:val="32"/>
          <w:szCs w:val="32"/>
          <w:rtl/>
        </w:rPr>
        <w:t>ا</w:t>
      </w:r>
      <w:r w:rsidR="00996B96" w:rsidRPr="00323A4A">
        <w:rPr>
          <w:rFonts w:ascii="Traditional Arabic" w:eastAsia="Times New Roman" w:hAnsi="Traditional Arabic" w:cs="Traditional Arabic"/>
          <w:b/>
          <w:bCs/>
          <w:sz w:val="32"/>
          <w:szCs w:val="32"/>
          <w:rtl/>
        </w:rPr>
        <w:t>: الأبعاد النظرية للتحول الرقمي</w:t>
      </w:r>
    </w:p>
    <w:p w14:paraId="017A882A" w14:textId="43753418" w:rsidR="00996B96" w:rsidRPr="00323A4A" w:rsidRDefault="001709E1" w:rsidP="001709E1">
      <w:pPr>
        <w:bidi/>
        <w:spacing w:before="100" w:beforeAutospacing="1" w:after="100" w:afterAutospacing="1" w:line="240" w:lineRule="auto"/>
        <w:contextualSpacing/>
        <w:rPr>
          <w:rFonts w:ascii="Traditional Arabic" w:eastAsia="Times New Roman" w:hAnsi="Traditional Arabic" w:cs="Traditional Arabic"/>
          <w:sz w:val="32"/>
          <w:szCs w:val="32"/>
        </w:rPr>
      </w:pPr>
      <w:r>
        <w:rPr>
          <w:rFonts w:ascii="Traditional Arabic" w:eastAsia="Times New Roman" w:hAnsi="Traditional Arabic" w:cs="Traditional Arabic" w:hint="cs"/>
          <w:sz w:val="32"/>
          <w:szCs w:val="32"/>
          <w:rtl/>
        </w:rPr>
        <w:t xml:space="preserve">يمكن استخلاص ثلاث ابعاد مترابطة لأبعاد التحول الرقمي من دراسة </w:t>
      </w:r>
      <w:sdt>
        <w:sdtPr>
          <w:rPr>
            <w:rFonts w:ascii="Traditional Arabic" w:eastAsia="Times New Roman" w:hAnsi="Traditional Arabic" w:cs="Traditional Arabic"/>
            <w:sz w:val="32"/>
            <w:szCs w:val="32"/>
            <w:rtl/>
          </w:rPr>
          <w:id w:val="-1306930321"/>
          <w:citation/>
        </w:sdtPr>
        <w:sdtEndPr/>
        <w:sdtContent>
          <w:r w:rsidR="0085258B">
            <w:rPr>
              <w:rFonts w:ascii="Traditional Arabic" w:eastAsia="Times New Roman" w:hAnsi="Traditional Arabic" w:cs="Traditional Arabic"/>
              <w:sz w:val="32"/>
              <w:szCs w:val="32"/>
              <w:rtl/>
            </w:rPr>
            <w:fldChar w:fldCharType="begin"/>
          </w:r>
          <w:r w:rsidR="0085258B">
            <w:rPr>
              <w:rFonts w:ascii="Traditional Arabic" w:eastAsia="Times New Roman" w:hAnsi="Traditional Arabic" w:cs="Traditional Arabic"/>
              <w:sz w:val="32"/>
              <w:szCs w:val="32"/>
              <w:rtl/>
              <w:lang w:bidi="ar-DZ"/>
            </w:rPr>
            <w:instrText xml:space="preserve"> </w:instrText>
          </w:r>
          <w:r w:rsidR="0085258B">
            <w:rPr>
              <w:rFonts w:ascii="Traditional Arabic" w:eastAsia="Times New Roman" w:hAnsi="Traditional Arabic" w:cs="Traditional Arabic" w:hint="cs"/>
              <w:sz w:val="32"/>
              <w:szCs w:val="32"/>
              <w:lang w:bidi="ar-DZ"/>
            </w:rPr>
            <w:instrText>CITATION</w:instrText>
          </w:r>
          <w:r w:rsidR="0085258B">
            <w:rPr>
              <w:rFonts w:ascii="Traditional Arabic" w:eastAsia="Times New Roman" w:hAnsi="Traditional Arabic" w:cs="Traditional Arabic" w:hint="cs"/>
              <w:sz w:val="32"/>
              <w:szCs w:val="32"/>
              <w:rtl/>
              <w:lang w:bidi="ar-DZ"/>
            </w:rPr>
            <w:instrText xml:space="preserve"> </w:instrText>
          </w:r>
          <w:r w:rsidR="0085258B">
            <w:rPr>
              <w:rFonts w:ascii="Traditional Arabic" w:eastAsia="Times New Roman" w:hAnsi="Traditional Arabic" w:cs="Traditional Arabic" w:hint="cs"/>
              <w:sz w:val="32"/>
              <w:szCs w:val="32"/>
              <w:lang w:bidi="ar-DZ"/>
            </w:rPr>
            <w:instrText>Kra21 \l 5121</w:instrText>
          </w:r>
          <w:r w:rsidR="0085258B">
            <w:rPr>
              <w:rFonts w:ascii="Traditional Arabic" w:eastAsia="Times New Roman" w:hAnsi="Traditional Arabic" w:cs="Traditional Arabic"/>
              <w:sz w:val="32"/>
              <w:szCs w:val="32"/>
              <w:rtl/>
              <w:lang w:bidi="ar-DZ"/>
            </w:rPr>
            <w:instrText xml:space="preserve"> </w:instrText>
          </w:r>
          <w:r w:rsidR="0085258B">
            <w:rPr>
              <w:rFonts w:ascii="Traditional Arabic" w:eastAsia="Times New Roman" w:hAnsi="Traditional Arabic" w:cs="Traditional Arabic"/>
              <w:sz w:val="32"/>
              <w:szCs w:val="32"/>
              <w:rtl/>
            </w:rPr>
            <w:fldChar w:fldCharType="separate"/>
          </w:r>
          <w:r w:rsidR="0085258B">
            <w:rPr>
              <w:rFonts w:ascii="Traditional Arabic" w:eastAsia="Times New Roman" w:hAnsi="Traditional Arabic" w:cs="Traditional Arabic"/>
              <w:noProof/>
              <w:sz w:val="32"/>
              <w:szCs w:val="32"/>
              <w:rtl/>
              <w:lang w:bidi="ar-DZ"/>
            </w:rPr>
            <w:t xml:space="preserve"> </w:t>
          </w:r>
          <w:r w:rsidR="0085258B" w:rsidRPr="0085258B">
            <w:rPr>
              <w:rFonts w:ascii="Traditional Arabic" w:eastAsia="Times New Roman" w:hAnsi="Traditional Arabic" w:cs="Traditional Arabic"/>
              <w:noProof/>
              <w:sz w:val="32"/>
              <w:szCs w:val="32"/>
              <w:lang w:bidi="ar-DZ"/>
            </w:rPr>
            <w:t>( Kraus, et al., 2021)</w:t>
          </w:r>
          <w:r w:rsidR="0085258B">
            <w:rPr>
              <w:rFonts w:ascii="Traditional Arabic" w:eastAsia="Times New Roman" w:hAnsi="Traditional Arabic" w:cs="Traditional Arabic"/>
              <w:sz w:val="32"/>
              <w:szCs w:val="32"/>
              <w:rtl/>
            </w:rPr>
            <w:fldChar w:fldCharType="end"/>
          </w:r>
        </w:sdtContent>
      </w:sdt>
      <w:r w:rsidR="00996B96" w:rsidRPr="00323A4A">
        <w:rPr>
          <w:rFonts w:ascii="Traditional Arabic" w:eastAsia="Times New Roman" w:hAnsi="Traditional Arabic" w:cs="Traditional Arabic"/>
          <w:sz w:val="32"/>
          <w:szCs w:val="32"/>
        </w:rPr>
        <w:t xml:space="preserve"> </w:t>
      </w:r>
      <w:r>
        <w:rPr>
          <w:rFonts w:ascii="Traditional Arabic" w:eastAsia="Times New Roman" w:hAnsi="Traditional Arabic" w:cs="Traditional Arabic" w:hint="cs"/>
          <w:sz w:val="32"/>
          <w:szCs w:val="32"/>
          <w:rtl/>
        </w:rPr>
        <w:t>:</w:t>
      </w:r>
    </w:p>
    <w:p w14:paraId="54C65FD7" w14:textId="064B9B93" w:rsidR="00996B96" w:rsidRPr="00323A4A" w:rsidRDefault="00572D89" w:rsidP="007012ED">
      <w:pPr>
        <w:numPr>
          <w:ilvl w:val="0"/>
          <w:numId w:val="7"/>
        </w:num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Pr>
          <w:rFonts w:ascii="Traditional Arabic" w:eastAsia="Times New Roman" w:hAnsi="Traditional Arabic" w:cs="Traditional Arabic"/>
          <w:sz w:val="32"/>
          <w:szCs w:val="32"/>
          <w:rtl/>
        </w:rPr>
        <w:t>التحول الرقمي للأعما</w:t>
      </w:r>
      <w:r>
        <w:rPr>
          <w:rFonts w:ascii="Traditional Arabic" w:eastAsia="Times New Roman" w:hAnsi="Traditional Arabic" w:cs="Traditional Arabic" w:hint="cs"/>
          <w:sz w:val="32"/>
          <w:szCs w:val="32"/>
          <w:rtl/>
        </w:rPr>
        <w:t>ل</w:t>
      </w:r>
      <w:r w:rsidR="00AA4581">
        <w:rPr>
          <w:rFonts w:ascii="Traditional Arabic" w:eastAsia="Times New Roman" w:hAnsi="Traditional Arabic" w:cs="Traditional Arabic" w:hint="cs"/>
          <w:sz w:val="32"/>
          <w:szCs w:val="32"/>
          <w:rtl/>
        </w:rPr>
        <w:t>:</w:t>
      </w:r>
      <w:r w:rsidR="007012ED">
        <w:rPr>
          <w:rFonts w:ascii="Traditional Arabic" w:eastAsia="Times New Roman" w:hAnsi="Traditional Arabic" w:cs="Traditional Arabic" w:hint="cs"/>
          <w:sz w:val="32"/>
          <w:szCs w:val="32"/>
          <w:rtl/>
        </w:rPr>
        <w:t xml:space="preserve"> </w:t>
      </w:r>
      <w:r w:rsidR="00996B96" w:rsidRPr="00323A4A">
        <w:rPr>
          <w:rFonts w:ascii="Traditional Arabic" w:eastAsia="Times New Roman" w:hAnsi="Traditional Arabic" w:cs="Traditional Arabic"/>
          <w:sz w:val="32"/>
          <w:szCs w:val="32"/>
          <w:rtl/>
        </w:rPr>
        <w:t>ويشمل التغييرات الجوهرية في عمليات الأعمال، وسلاسل القيمة، ونماذج تقديم الخدمات. تركّز هذه المرحلة على تحسين الكفاءة التشغيلية، وتبني استراتيجيات الابتكار، وإعادة تصميم تجربة العملاء</w:t>
      </w:r>
      <w:r w:rsidR="00996B96" w:rsidRPr="00323A4A">
        <w:rPr>
          <w:rFonts w:ascii="Traditional Arabic" w:eastAsia="Times New Roman" w:hAnsi="Traditional Arabic" w:cs="Traditional Arabic"/>
          <w:sz w:val="32"/>
          <w:szCs w:val="32"/>
        </w:rPr>
        <w:t>.</w:t>
      </w:r>
    </w:p>
    <w:p w14:paraId="595797DE" w14:textId="12A66E9D" w:rsidR="00996B96" w:rsidRPr="00323A4A" w:rsidRDefault="00996B96" w:rsidP="007012ED">
      <w:pPr>
        <w:numPr>
          <w:ilvl w:val="0"/>
          <w:numId w:val="7"/>
        </w:num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 xml:space="preserve">التكنولوجيا كمحرّك </w:t>
      </w:r>
      <w:r w:rsidR="003C3EC0" w:rsidRPr="00323A4A">
        <w:rPr>
          <w:rFonts w:ascii="Traditional Arabic" w:eastAsia="Times New Roman" w:hAnsi="Traditional Arabic" w:cs="Traditional Arabic" w:hint="cs"/>
          <w:sz w:val="32"/>
          <w:szCs w:val="32"/>
          <w:rtl/>
        </w:rPr>
        <w:t>استراتيجي</w:t>
      </w:r>
      <w:r w:rsidR="003C3EC0">
        <w:rPr>
          <w:rFonts w:ascii="Traditional Arabic" w:eastAsia="Times New Roman" w:hAnsi="Traditional Arabic" w:cs="Traditional Arabic" w:hint="cs"/>
          <w:sz w:val="32"/>
          <w:szCs w:val="32"/>
          <w:rtl/>
        </w:rPr>
        <w:t xml:space="preserve">: </w:t>
      </w:r>
      <w:r w:rsidR="003C3EC0" w:rsidRPr="00323A4A">
        <w:rPr>
          <w:rFonts w:ascii="Traditional Arabic" w:eastAsia="Times New Roman" w:hAnsi="Traditional Arabic" w:cs="Traditional Arabic" w:hint="cs"/>
          <w:sz w:val="32"/>
          <w:szCs w:val="32"/>
          <w:rtl/>
        </w:rPr>
        <w:t>يُع</w:t>
      </w:r>
      <w:r w:rsidR="003C3EC0" w:rsidRPr="00323A4A">
        <w:rPr>
          <w:rFonts w:ascii="Traditional Arabic" w:eastAsia="Times New Roman" w:hAnsi="Traditional Arabic" w:cs="Traditional Arabic" w:hint="eastAsia"/>
          <w:sz w:val="32"/>
          <w:szCs w:val="32"/>
          <w:rtl/>
        </w:rPr>
        <w:t>د</w:t>
      </w:r>
      <w:r w:rsidRPr="00323A4A">
        <w:rPr>
          <w:rFonts w:ascii="Traditional Arabic" w:eastAsia="Times New Roman" w:hAnsi="Traditional Arabic" w:cs="Traditional Arabic"/>
          <w:sz w:val="32"/>
          <w:szCs w:val="32"/>
          <w:rtl/>
        </w:rPr>
        <w:t xml:space="preserve"> التقنيات الرقمية – مثل الذكاء الاصطناعي، وتحليل البيانات الضخمة، وإنترنت الأشياء – أدوات تمكينية للتحول، إذ تمثل الأساس الذي تُبنى عليه القدرات المؤسسية الجديدة</w:t>
      </w:r>
      <w:r w:rsidRPr="00323A4A">
        <w:rPr>
          <w:rFonts w:ascii="Traditional Arabic" w:eastAsia="Times New Roman" w:hAnsi="Traditional Arabic" w:cs="Traditional Arabic"/>
          <w:sz w:val="32"/>
          <w:szCs w:val="32"/>
        </w:rPr>
        <w:t>.</w:t>
      </w:r>
    </w:p>
    <w:p w14:paraId="106A0002" w14:textId="3AFCCDDB" w:rsidR="00996B96" w:rsidRDefault="00996B96" w:rsidP="007012ED">
      <w:pPr>
        <w:numPr>
          <w:ilvl w:val="0"/>
          <w:numId w:val="7"/>
        </w:num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الأبعاد المؤسسية والمجتمعية</w:t>
      </w:r>
      <w:r w:rsidRPr="00323A4A">
        <w:rPr>
          <w:rFonts w:ascii="Traditional Arabic" w:eastAsia="Times New Roman" w:hAnsi="Traditional Arabic" w:cs="Traditional Arabic"/>
          <w:sz w:val="32"/>
          <w:szCs w:val="32"/>
        </w:rPr>
        <w:t xml:space="preserve"> </w:t>
      </w:r>
      <w:r w:rsidR="007012ED">
        <w:rPr>
          <w:rFonts w:ascii="Traditional Arabic" w:eastAsia="Times New Roman" w:hAnsi="Traditional Arabic" w:cs="Traditional Arabic"/>
          <w:sz w:val="32"/>
          <w:szCs w:val="32"/>
        </w:rPr>
        <w:t>:</w:t>
      </w:r>
      <w:r w:rsidRPr="00323A4A">
        <w:rPr>
          <w:rFonts w:ascii="Traditional Arabic" w:eastAsia="Times New Roman" w:hAnsi="Traditional Arabic" w:cs="Traditional Arabic"/>
          <w:sz w:val="32"/>
          <w:szCs w:val="32"/>
          <w:rtl/>
        </w:rPr>
        <w:t>يسلط هذا البعد الضوء على تأثير التحول الرقمي في العمالة، والتشريعات، والاستدامة، والعدالة الرقمية، مما يجعل التحول الرقمي قضية اقتصادية ومجتمعية في آنٍ واحد</w:t>
      </w:r>
      <w:r w:rsidRPr="00323A4A">
        <w:rPr>
          <w:rFonts w:ascii="Traditional Arabic" w:eastAsia="Times New Roman" w:hAnsi="Traditional Arabic" w:cs="Traditional Arabic"/>
          <w:sz w:val="32"/>
          <w:szCs w:val="32"/>
        </w:rPr>
        <w:t>.</w:t>
      </w:r>
    </w:p>
    <w:p w14:paraId="78D4A25A" w14:textId="33D75B79" w:rsidR="00D61BE6" w:rsidRDefault="00D61BE6" w:rsidP="001C03DB">
      <w:pPr>
        <w:bidi/>
        <w:spacing w:before="100" w:beforeAutospacing="1" w:after="100" w:afterAutospacing="1" w:line="240" w:lineRule="auto"/>
        <w:contextualSpacing/>
        <w:rPr>
          <w:rFonts w:ascii="Traditional Arabic" w:eastAsia="Times New Roman" w:hAnsi="Traditional Arabic" w:cs="Traditional Arabic"/>
          <w:b/>
          <w:bCs/>
          <w:sz w:val="32"/>
          <w:szCs w:val="32"/>
          <w:rtl/>
        </w:rPr>
      </w:pPr>
      <w:r>
        <w:rPr>
          <w:rFonts w:ascii="Traditional Arabic" w:eastAsia="Times New Roman" w:hAnsi="Traditional Arabic" w:cs="Traditional Arabic" w:hint="cs"/>
          <w:b/>
          <w:bCs/>
          <w:sz w:val="32"/>
          <w:szCs w:val="32"/>
          <w:rtl/>
        </w:rPr>
        <w:t xml:space="preserve">ثالثا: </w:t>
      </w:r>
      <w:r w:rsidRPr="00D61BE6">
        <w:rPr>
          <w:rFonts w:ascii="Traditional Arabic" w:eastAsia="Times New Roman" w:hAnsi="Traditional Arabic" w:cs="Traditional Arabic"/>
          <w:b/>
          <w:bCs/>
          <w:sz w:val="32"/>
          <w:szCs w:val="32"/>
          <w:rtl/>
        </w:rPr>
        <w:t>الدوافع الاستراتيجية للتحول الرقمي</w:t>
      </w:r>
    </w:p>
    <w:p w14:paraId="21787B36" w14:textId="0D3468E8" w:rsidR="006B2C51" w:rsidRPr="00D61BE6" w:rsidRDefault="006B2C51" w:rsidP="00952678">
      <w:pPr>
        <w:bidi/>
        <w:spacing w:before="100" w:beforeAutospacing="1" w:after="100" w:afterAutospacing="1" w:line="240" w:lineRule="auto"/>
        <w:contextualSpacing/>
        <w:jc w:val="lowKashida"/>
        <w:rPr>
          <w:rFonts w:ascii="Traditional Arabic" w:eastAsia="Times New Roman" w:hAnsi="Traditional Arabic" w:cs="Traditional Arabic"/>
          <w:b/>
          <w:bCs/>
          <w:sz w:val="32"/>
          <w:szCs w:val="32"/>
        </w:rPr>
      </w:pPr>
      <w:r w:rsidRPr="006B2C51">
        <w:rPr>
          <w:rFonts w:ascii="Traditional Arabic" w:eastAsia="Times New Roman" w:hAnsi="Traditional Arabic" w:cs="Traditional Arabic"/>
          <w:sz w:val="32"/>
          <w:szCs w:val="32"/>
          <w:rtl/>
        </w:rPr>
        <w:t>يمثل التحول الرقمي عملية جذرية تعيد صياغة الطريقة التي تخلق بها المؤسسات القيمة وتقدمها وتستفيد منها، من خلال الدمج بين الموارد الرقمية، والهياكل التنظيمية المرنة، واستراتيجيات النمو القائمة على المنصات. ويستند هذا التحول إلى ثلاثة محاور استراتيجية رئيسة</w:t>
      </w:r>
      <w:r w:rsidRPr="006B2C51">
        <w:rPr>
          <w:rFonts w:ascii="Traditional Arabic" w:eastAsia="Times New Roman" w:hAnsi="Traditional Arabic" w:cs="Traditional Arabic"/>
          <w:sz w:val="32"/>
          <w:szCs w:val="32"/>
        </w:rPr>
        <w:t xml:space="preserve">: </w:t>
      </w:r>
      <w:r w:rsidRPr="0005023F">
        <w:rPr>
          <w:rFonts w:ascii="Traditional Arabic" w:eastAsia="Times New Roman" w:hAnsi="Traditional Arabic" w:cs="Traditional Arabic"/>
          <w:sz w:val="32"/>
          <w:szCs w:val="32"/>
          <w:rtl/>
        </w:rPr>
        <w:t>الموارد الرقمية، الهيكل التنظيمي، واستراتيجيات النمو الرقمي</w:t>
      </w:r>
      <w:r>
        <w:t>.</w:t>
      </w:r>
      <w:sdt>
        <w:sdtPr>
          <w:rPr>
            <w:rtl/>
          </w:rPr>
          <w:id w:val="2030990794"/>
          <w:citation/>
        </w:sdtPr>
        <w:sdtEndPr/>
        <w:sdtContent>
          <w:r>
            <w:rPr>
              <w:rtl/>
            </w:rPr>
            <w:fldChar w:fldCharType="begin"/>
          </w:r>
          <w:r>
            <w:rPr>
              <w:rtl/>
              <w:lang w:bidi="ar-DZ"/>
            </w:rPr>
            <w:instrText xml:space="preserve"> </w:instrText>
          </w:r>
          <w:r>
            <w:rPr>
              <w:rFonts w:hint="cs"/>
              <w:lang w:bidi="ar-DZ"/>
            </w:rPr>
            <w:instrText>CITATION</w:instrText>
          </w:r>
          <w:r>
            <w:rPr>
              <w:rFonts w:hint="cs"/>
              <w:rtl/>
              <w:lang w:bidi="ar-DZ"/>
            </w:rPr>
            <w:instrText xml:space="preserve"> </w:instrText>
          </w:r>
          <w:r>
            <w:rPr>
              <w:rFonts w:hint="cs"/>
              <w:lang w:bidi="ar-DZ"/>
            </w:rPr>
            <w:instrText>Pet21 \l 5121</w:instrText>
          </w:r>
          <w:r>
            <w:rPr>
              <w:rtl/>
              <w:lang w:bidi="ar-DZ"/>
            </w:rPr>
            <w:instrText xml:space="preserve"> </w:instrText>
          </w:r>
          <w:r>
            <w:rPr>
              <w:rtl/>
            </w:rPr>
            <w:fldChar w:fldCharType="separate"/>
          </w:r>
          <w:r>
            <w:rPr>
              <w:noProof/>
              <w:rtl/>
              <w:lang w:bidi="ar-DZ"/>
            </w:rPr>
            <w:t xml:space="preserve"> </w:t>
          </w:r>
          <w:r>
            <w:rPr>
              <w:noProof/>
              <w:lang w:bidi="ar-DZ"/>
            </w:rPr>
            <w:t>(Peter C, et al., 2021)</w:t>
          </w:r>
          <w:r>
            <w:rPr>
              <w:rtl/>
            </w:rPr>
            <w:fldChar w:fldCharType="end"/>
          </w:r>
        </w:sdtContent>
      </w:sdt>
      <w:r>
        <w:rPr>
          <w:rFonts w:hint="cs"/>
          <w:rtl/>
        </w:rPr>
        <w:t>:</w:t>
      </w:r>
    </w:p>
    <w:p w14:paraId="69AD1827" w14:textId="2017325B" w:rsidR="00D61BE6" w:rsidRPr="00D61BE6" w:rsidRDefault="00D61BE6" w:rsidP="001C03DB">
      <w:pPr>
        <w:bidi/>
        <w:spacing w:before="100" w:beforeAutospacing="1" w:after="100" w:afterAutospacing="1" w:line="240" w:lineRule="auto"/>
        <w:contextualSpacing/>
        <w:outlineLvl w:val="2"/>
        <w:rPr>
          <w:rFonts w:ascii="Traditional Arabic" w:eastAsia="Times New Roman" w:hAnsi="Traditional Arabic" w:cs="Traditional Arabic"/>
          <w:b/>
          <w:bCs/>
          <w:sz w:val="32"/>
          <w:szCs w:val="32"/>
        </w:rPr>
      </w:pPr>
      <w:r w:rsidRPr="00D61BE6">
        <w:rPr>
          <w:rFonts w:ascii="Times New Roman" w:eastAsia="Times New Roman" w:hAnsi="Times New Roman" w:cs="Times New Roman"/>
          <w:b/>
          <w:bCs/>
          <w:sz w:val="27"/>
          <w:szCs w:val="27"/>
          <w:lang w:val="fr-FR" w:eastAsia="fr-FR"/>
        </w:rPr>
        <w:t>1</w:t>
      </w:r>
      <w:r w:rsidRPr="00D61BE6">
        <w:rPr>
          <w:rFonts w:ascii="Traditional Arabic" w:eastAsia="Times New Roman" w:hAnsi="Traditional Arabic" w:cs="Traditional Arabic"/>
          <w:b/>
          <w:bCs/>
          <w:sz w:val="32"/>
          <w:szCs w:val="32"/>
        </w:rPr>
        <w:t xml:space="preserve">. </w:t>
      </w:r>
      <w:r w:rsidRPr="00D61BE6">
        <w:rPr>
          <w:rFonts w:ascii="Traditional Arabic" w:eastAsia="Times New Roman" w:hAnsi="Traditional Arabic" w:cs="Traditional Arabic"/>
          <w:b/>
          <w:bCs/>
          <w:sz w:val="32"/>
          <w:szCs w:val="32"/>
          <w:rtl/>
        </w:rPr>
        <w:t xml:space="preserve">الموارد الرقمية </w:t>
      </w:r>
      <w:r w:rsidR="006B2C51" w:rsidRPr="006B2C51">
        <w:rPr>
          <w:rFonts w:ascii="Traditional Arabic" w:eastAsia="Times New Roman" w:hAnsi="Traditional Arabic" w:cs="Traditional Arabic" w:hint="cs"/>
          <w:b/>
          <w:bCs/>
          <w:sz w:val="32"/>
          <w:szCs w:val="32"/>
          <w:rtl/>
        </w:rPr>
        <w:t>المطلوبة</w:t>
      </w:r>
      <w:r w:rsidR="006B2C51" w:rsidRPr="006B2C51">
        <w:rPr>
          <w:rFonts w:ascii="Traditional Arabic" w:eastAsia="Times New Roman" w:hAnsi="Traditional Arabic" w:cs="Traditional Arabic"/>
          <w:b/>
          <w:bCs/>
          <w:sz w:val="32"/>
          <w:szCs w:val="32"/>
        </w:rPr>
        <w:t xml:space="preserve"> :</w:t>
      </w:r>
    </w:p>
    <w:p w14:paraId="30847BB1" w14:textId="77777777" w:rsidR="00D61BE6" w:rsidRPr="00D61BE6" w:rsidRDefault="00D61BE6" w:rsidP="001C03DB">
      <w:pPr>
        <w:numPr>
          <w:ilvl w:val="0"/>
          <w:numId w:val="23"/>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D61BE6">
        <w:rPr>
          <w:rFonts w:ascii="Traditional Arabic" w:eastAsia="Times New Roman" w:hAnsi="Traditional Arabic" w:cs="Traditional Arabic"/>
          <w:sz w:val="32"/>
          <w:szCs w:val="32"/>
          <w:rtl/>
        </w:rPr>
        <w:t>الأصول الرقمية</w:t>
      </w:r>
      <w:r w:rsidRPr="00D61BE6">
        <w:rPr>
          <w:rFonts w:ascii="Traditional Arabic" w:eastAsia="Times New Roman" w:hAnsi="Traditional Arabic" w:cs="Traditional Arabic"/>
          <w:sz w:val="32"/>
          <w:szCs w:val="32"/>
        </w:rPr>
        <w:t xml:space="preserve">: </w:t>
      </w:r>
      <w:r w:rsidRPr="00D61BE6">
        <w:rPr>
          <w:rFonts w:ascii="Traditional Arabic" w:eastAsia="Times New Roman" w:hAnsi="Traditional Arabic" w:cs="Traditional Arabic"/>
          <w:sz w:val="32"/>
          <w:szCs w:val="32"/>
          <w:rtl/>
        </w:rPr>
        <w:t>مثل البيانات، البنية التحتية التقنية</w:t>
      </w:r>
      <w:r w:rsidRPr="00D61BE6">
        <w:rPr>
          <w:rFonts w:ascii="Traditional Arabic" w:eastAsia="Times New Roman" w:hAnsi="Traditional Arabic" w:cs="Traditional Arabic"/>
          <w:sz w:val="32"/>
          <w:szCs w:val="32"/>
        </w:rPr>
        <w:t>.</w:t>
      </w:r>
    </w:p>
    <w:p w14:paraId="658A01E0" w14:textId="77777777" w:rsidR="00D61BE6" w:rsidRPr="00D61BE6" w:rsidRDefault="00D61BE6" w:rsidP="001C03DB">
      <w:pPr>
        <w:numPr>
          <w:ilvl w:val="0"/>
          <w:numId w:val="23"/>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D61BE6">
        <w:rPr>
          <w:rFonts w:ascii="Traditional Arabic" w:eastAsia="Times New Roman" w:hAnsi="Traditional Arabic" w:cs="Traditional Arabic"/>
          <w:sz w:val="32"/>
          <w:szCs w:val="32"/>
          <w:rtl/>
        </w:rPr>
        <w:t>المرونة الرقمية</w:t>
      </w:r>
      <w:r w:rsidRPr="00D61BE6">
        <w:rPr>
          <w:rFonts w:ascii="Traditional Arabic" w:eastAsia="Times New Roman" w:hAnsi="Traditional Arabic" w:cs="Traditional Arabic"/>
          <w:sz w:val="32"/>
          <w:szCs w:val="32"/>
        </w:rPr>
        <w:t xml:space="preserve">: </w:t>
      </w:r>
      <w:r w:rsidRPr="00D61BE6">
        <w:rPr>
          <w:rFonts w:ascii="Traditional Arabic" w:eastAsia="Times New Roman" w:hAnsi="Traditional Arabic" w:cs="Traditional Arabic"/>
          <w:sz w:val="32"/>
          <w:szCs w:val="32"/>
          <w:rtl/>
        </w:rPr>
        <w:t>قدرة الشركة على التكيف السريع مع السوق</w:t>
      </w:r>
      <w:r w:rsidRPr="00D61BE6">
        <w:rPr>
          <w:rFonts w:ascii="Traditional Arabic" w:eastAsia="Times New Roman" w:hAnsi="Traditional Arabic" w:cs="Traditional Arabic"/>
          <w:sz w:val="32"/>
          <w:szCs w:val="32"/>
        </w:rPr>
        <w:t>.</w:t>
      </w:r>
    </w:p>
    <w:p w14:paraId="7A76E0A3" w14:textId="77777777" w:rsidR="00D61BE6" w:rsidRPr="00D61BE6" w:rsidRDefault="00D61BE6" w:rsidP="001C03DB">
      <w:pPr>
        <w:numPr>
          <w:ilvl w:val="0"/>
          <w:numId w:val="23"/>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D61BE6">
        <w:rPr>
          <w:rFonts w:ascii="Traditional Arabic" w:eastAsia="Times New Roman" w:hAnsi="Traditional Arabic" w:cs="Traditional Arabic"/>
          <w:sz w:val="32"/>
          <w:szCs w:val="32"/>
          <w:rtl/>
        </w:rPr>
        <w:t>شبكات رقمية</w:t>
      </w:r>
      <w:r w:rsidRPr="00D61BE6">
        <w:rPr>
          <w:rFonts w:ascii="Traditional Arabic" w:eastAsia="Times New Roman" w:hAnsi="Traditional Arabic" w:cs="Traditional Arabic"/>
          <w:sz w:val="32"/>
          <w:szCs w:val="32"/>
        </w:rPr>
        <w:t xml:space="preserve">: </w:t>
      </w:r>
      <w:r w:rsidRPr="00D61BE6">
        <w:rPr>
          <w:rFonts w:ascii="Traditional Arabic" w:eastAsia="Times New Roman" w:hAnsi="Traditional Arabic" w:cs="Traditional Arabic"/>
          <w:sz w:val="32"/>
          <w:szCs w:val="32"/>
          <w:rtl/>
        </w:rPr>
        <w:t>التعاون مع شركاء خارجيين ومستخدمين</w:t>
      </w:r>
      <w:r w:rsidRPr="00D61BE6">
        <w:rPr>
          <w:rFonts w:ascii="Traditional Arabic" w:eastAsia="Times New Roman" w:hAnsi="Traditional Arabic" w:cs="Traditional Arabic"/>
          <w:sz w:val="32"/>
          <w:szCs w:val="32"/>
        </w:rPr>
        <w:t>.</w:t>
      </w:r>
    </w:p>
    <w:p w14:paraId="109C336B" w14:textId="6818702A" w:rsidR="00D61BE6" w:rsidRPr="00D61BE6" w:rsidRDefault="00D61BE6" w:rsidP="001C03DB">
      <w:pPr>
        <w:numPr>
          <w:ilvl w:val="0"/>
          <w:numId w:val="23"/>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D61BE6">
        <w:rPr>
          <w:rFonts w:ascii="Traditional Arabic" w:eastAsia="Times New Roman" w:hAnsi="Traditional Arabic" w:cs="Traditional Arabic"/>
          <w:sz w:val="32"/>
          <w:szCs w:val="32"/>
          <w:rtl/>
        </w:rPr>
        <w:t>تحليلات البيانات الضخمة</w:t>
      </w:r>
      <w:r w:rsidRPr="00D61BE6">
        <w:rPr>
          <w:rFonts w:ascii="Traditional Arabic" w:eastAsia="Times New Roman" w:hAnsi="Traditional Arabic" w:cs="Traditional Arabic"/>
          <w:sz w:val="32"/>
          <w:szCs w:val="32"/>
        </w:rPr>
        <w:t xml:space="preserve">: </w:t>
      </w:r>
      <w:r w:rsidRPr="00D61BE6">
        <w:rPr>
          <w:rFonts w:ascii="Traditional Arabic" w:eastAsia="Times New Roman" w:hAnsi="Traditional Arabic" w:cs="Traditional Arabic"/>
          <w:sz w:val="32"/>
          <w:szCs w:val="32"/>
          <w:rtl/>
        </w:rPr>
        <w:t>استخدام البيانات في اتخاذ القرار وتخصيص الخدمات</w:t>
      </w:r>
      <w:r w:rsidRPr="00D61BE6">
        <w:rPr>
          <w:rFonts w:ascii="Traditional Arabic" w:eastAsia="Times New Roman" w:hAnsi="Traditional Arabic" w:cs="Traditional Arabic"/>
          <w:sz w:val="32"/>
          <w:szCs w:val="32"/>
        </w:rPr>
        <w:t>.</w:t>
      </w:r>
    </w:p>
    <w:p w14:paraId="536D3EC6" w14:textId="77777777" w:rsidR="00D61BE6" w:rsidRPr="00D61BE6" w:rsidRDefault="00D61BE6" w:rsidP="001C03DB">
      <w:pPr>
        <w:bidi/>
        <w:spacing w:before="100" w:beforeAutospacing="1" w:after="100" w:afterAutospacing="1" w:line="240" w:lineRule="auto"/>
        <w:contextualSpacing/>
        <w:outlineLvl w:val="2"/>
        <w:rPr>
          <w:rFonts w:ascii="Traditional Arabic" w:eastAsia="Times New Roman" w:hAnsi="Traditional Arabic" w:cs="Traditional Arabic"/>
          <w:b/>
          <w:bCs/>
          <w:sz w:val="32"/>
          <w:szCs w:val="32"/>
        </w:rPr>
      </w:pPr>
      <w:r w:rsidRPr="00D61BE6">
        <w:rPr>
          <w:rFonts w:ascii="Traditional Arabic" w:eastAsia="Times New Roman" w:hAnsi="Traditional Arabic" w:cs="Traditional Arabic"/>
          <w:b/>
          <w:bCs/>
          <w:sz w:val="32"/>
          <w:szCs w:val="32"/>
        </w:rPr>
        <w:t xml:space="preserve">2. </w:t>
      </w:r>
      <w:r w:rsidRPr="00D61BE6">
        <w:rPr>
          <w:rFonts w:ascii="Traditional Arabic" w:eastAsia="Times New Roman" w:hAnsi="Traditional Arabic" w:cs="Traditional Arabic"/>
          <w:b/>
          <w:bCs/>
          <w:sz w:val="32"/>
          <w:szCs w:val="32"/>
          <w:rtl/>
        </w:rPr>
        <w:t>الهيكل التنظيمي المطلوب</w:t>
      </w:r>
      <w:r w:rsidRPr="00D61BE6">
        <w:rPr>
          <w:rFonts w:ascii="Traditional Arabic" w:eastAsia="Times New Roman" w:hAnsi="Traditional Arabic" w:cs="Traditional Arabic"/>
          <w:b/>
          <w:bCs/>
          <w:sz w:val="32"/>
          <w:szCs w:val="32"/>
        </w:rPr>
        <w:t>:</w:t>
      </w:r>
    </w:p>
    <w:p w14:paraId="210E26E5" w14:textId="207A9525" w:rsidR="00D61BE6" w:rsidRPr="00D61BE6" w:rsidRDefault="00D61BE6" w:rsidP="007D789B">
      <w:pPr>
        <w:numPr>
          <w:ilvl w:val="0"/>
          <w:numId w:val="24"/>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D61BE6">
        <w:rPr>
          <w:rFonts w:ascii="Traditional Arabic" w:eastAsia="Times New Roman" w:hAnsi="Traditional Arabic" w:cs="Traditional Arabic"/>
          <w:sz w:val="32"/>
          <w:szCs w:val="32"/>
          <w:rtl/>
        </w:rPr>
        <w:t>وحدات مستقلة</w:t>
      </w:r>
      <w:r w:rsidRPr="00D61BE6">
        <w:rPr>
          <w:rFonts w:ascii="Traditional Arabic" w:eastAsia="Times New Roman" w:hAnsi="Traditional Arabic" w:cs="Traditional Arabic"/>
          <w:sz w:val="32"/>
          <w:szCs w:val="32"/>
        </w:rPr>
        <w:t xml:space="preserve">: </w:t>
      </w:r>
      <w:r w:rsidRPr="00D61BE6">
        <w:rPr>
          <w:rFonts w:ascii="Traditional Arabic" w:eastAsia="Times New Roman" w:hAnsi="Traditional Arabic" w:cs="Traditional Arabic"/>
          <w:sz w:val="32"/>
          <w:szCs w:val="32"/>
          <w:rtl/>
        </w:rPr>
        <w:t>لتجربة نماذج جديدة بعيدًا عن هيكل الشركة الرئيسي</w:t>
      </w:r>
      <w:r w:rsidR="007D789B">
        <w:rPr>
          <w:rFonts w:ascii="Traditional Arabic" w:eastAsia="Times New Roman" w:hAnsi="Traditional Arabic" w:cs="Traditional Arabic" w:hint="cs"/>
          <w:sz w:val="32"/>
          <w:szCs w:val="32"/>
          <w:rtl/>
        </w:rPr>
        <w:t>؛</w:t>
      </w:r>
    </w:p>
    <w:p w14:paraId="36F6E76C" w14:textId="56047556" w:rsidR="00D61BE6" w:rsidRPr="00D61BE6" w:rsidRDefault="00D61BE6" w:rsidP="007D789B">
      <w:pPr>
        <w:numPr>
          <w:ilvl w:val="0"/>
          <w:numId w:val="24"/>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D61BE6">
        <w:rPr>
          <w:rFonts w:ascii="Traditional Arabic" w:eastAsia="Times New Roman" w:hAnsi="Traditional Arabic" w:cs="Traditional Arabic"/>
          <w:sz w:val="32"/>
          <w:szCs w:val="32"/>
          <w:rtl/>
        </w:rPr>
        <w:t>تنظيم مرن</w:t>
      </w:r>
      <w:r w:rsidR="006B2C51">
        <w:rPr>
          <w:rFonts w:ascii="Traditional Arabic" w:eastAsia="Times New Roman" w:hAnsi="Traditional Arabic" w:cs="Traditional Arabic" w:hint="cs"/>
          <w:sz w:val="32"/>
          <w:szCs w:val="32"/>
          <w:rtl/>
        </w:rPr>
        <w:t xml:space="preserve"> رشيق </w:t>
      </w:r>
      <w:r w:rsidRPr="00D61BE6">
        <w:rPr>
          <w:rFonts w:ascii="Traditional Arabic" w:eastAsia="Times New Roman" w:hAnsi="Traditional Arabic" w:cs="Traditional Arabic"/>
          <w:sz w:val="32"/>
          <w:szCs w:val="32"/>
          <w:rtl/>
        </w:rPr>
        <w:t>/أجايل</w:t>
      </w:r>
      <w:r w:rsidRPr="00D61BE6">
        <w:rPr>
          <w:rFonts w:ascii="Traditional Arabic" w:eastAsia="Times New Roman" w:hAnsi="Traditional Arabic" w:cs="Traditional Arabic"/>
          <w:sz w:val="32"/>
          <w:szCs w:val="32"/>
        </w:rPr>
        <w:t xml:space="preserve">: </w:t>
      </w:r>
      <w:r w:rsidRPr="00D61BE6">
        <w:rPr>
          <w:rFonts w:ascii="Traditional Arabic" w:eastAsia="Times New Roman" w:hAnsi="Traditional Arabic" w:cs="Traditional Arabic"/>
          <w:sz w:val="32"/>
          <w:szCs w:val="32"/>
          <w:rtl/>
        </w:rPr>
        <w:t>فرق ذاتية التنظيم تستجيب بسرعة</w:t>
      </w:r>
      <w:r w:rsidR="007D789B">
        <w:rPr>
          <w:rFonts w:ascii="Traditional Arabic" w:eastAsia="Times New Roman" w:hAnsi="Traditional Arabic" w:cs="Traditional Arabic" w:hint="cs"/>
          <w:sz w:val="32"/>
          <w:szCs w:val="32"/>
          <w:rtl/>
        </w:rPr>
        <w:t>؛</w:t>
      </w:r>
    </w:p>
    <w:p w14:paraId="0DEDC7DA" w14:textId="7BA3DF7D" w:rsidR="00D61BE6" w:rsidRPr="00D61BE6" w:rsidRDefault="00D61BE6" w:rsidP="001C03DB">
      <w:pPr>
        <w:numPr>
          <w:ilvl w:val="0"/>
          <w:numId w:val="24"/>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D61BE6">
        <w:rPr>
          <w:rFonts w:ascii="Traditional Arabic" w:eastAsia="Times New Roman" w:hAnsi="Traditional Arabic" w:cs="Traditional Arabic"/>
          <w:sz w:val="32"/>
          <w:szCs w:val="32"/>
          <w:rtl/>
        </w:rPr>
        <w:t>وظائف رقمية متخصصة</w:t>
      </w:r>
      <w:r w:rsidRPr="00D61BE6">
        <w:rPr>
          <w:rFonts w:ascii="Traditional Arabic" w:eastAsia="Times New Roman" w:hAnsi="Traditional Arabic" w:cs="Traditional Arabic"/>
          <w:sz w:val="32"/>
          <w:szCs w:val="32"/>
        </w:rPr>
        <w:t xml:space="preserve">: </w:t>
      </w:r>
      <w:r w:rsidRPr="00D61BE6">
        <w:rPr>
          <w:rFonts w:ascii="Traditional Arabic" w:eastAsia="Times New Roman" w:hAnsi="Traditional Arabic" w:cs="Traditional Arabic"/>
          <w:sz w:val="32"/>
          <w:szCs w:val="32"/>
          <w:rtl/>
        </w:rPr>
        <w:t xml:space="preserve">تطوير دور أقسام </w:t>
      </w:r>
      <w:r>
        <w:rPr>
          <w:rFonts w:ascii="Traditional Arabic" w:eastAsia="Times New Roman" w:hAnsi="Traditional Arabic" w:cs="Traditional Arabic" w:hint="cs"/>
          <w:sz w:val="32"/>
          <w:szCs w:val="32"/>
          <w:rtl/>
        </w:rPr>
        <w:t xml:space="preserve">التحول الرقمي في </w:t>
      </w:r>
      <w:r w:rsidRPr="00D61BE6">
        <w:rPr>
          <w:rFonts w:ascii="Traditional Arabic" w:eastAsia="Times New Roman" w:hAnsi="Traditional Arabic" w:cs="Traditional Arabic"/>
          <w:sz w:val="32"/>
          <w:szCs w:val="32"/>
          <w:rtl/>
        </w:rPr>
        <w:t>تحسين مهارات الموظفين الرقمية</w:t>
      </w:r>
      <w:r w:rsidRPr="00D61BE6">
        <w:rPr>
          <w:rFonts w:ascii="Traditional Arabic" w:eastAsia="Times New Roman" w:hAnsi="Traditional Arabic" w:cs="Traditional Arabic"/>
          <w:sz w:val="32"/>
          <w:szCs w:val="32"/>
        </w:rPr>
        <w:t>.</w:t>
      </w:r>
    </w:p>
    <w:p w14:paraId="66DA410C" w14:textId="77777777" w:rsidR="001C03DB" w:rsidRDefault="00D61BE6" w:rsidP="001C03DB">
      <w:pPr>
        <w:bidi/>
        <w:spacing w:before="100" w:beforeAutospacing="1" w:after="100" w:afterAutospacing="1" w:line="240" w:lineRule="auto"/>
        <w:contextualSpacing/>
        <w:outlineLvl w:val="2"/>
        <w:rPr>
          <w:rFonts w:ascii="Traditional Arabic" w:eastAsia="Times New Roman" w:hAnsi="Traditional Arabic" w:cs="Traditional Arabic"/>
          <w:sz w:val="32"/>
          <w:szCs w:val="32"/>
          <w:rtl/>
        </w:rPr>
      </w:pPr>
      <w:r w:rsidRPr="00D61BE6">
        <w:rPr>
          <w:rFonts w:ascii="Traditional Arabic" w:eastAsia="Times New Roman" w:hAnsi="Traditional Arabic" w:cs="Traditional Arabic"/>
          <w:b/>
          <w:bCs/>
          <w:sz w:val="32"/>
          <w:szCs w:val="32"/>
        </w:rPr>
        <w:t xml:space="preserve">3 </w:t>
      </w:r>
      <w:r w:rsidRPr="00D61BE6">
        <w:rPr>
          <w:rFonts w:ascii="Traditional Arabic" w:eastAsia="Times New Roman" w:hAnsi="Traditional Arabic" w:cs="Traditional Arabic"/>
          <w:b/>
          <w:bCs/>
          <w:sz w:val="32"/>
          <w:szCs w:val="32"/>
          <w:rtl/>
        </w:rPr>
        <w:t>استراتيجيات النمو الرقمي</w:t>
      </w:r>
      <w:r w:rsidRPr="00D61BE6">
        <w:rPr>
          <w:rFonts w:ascii="Traditional Arabic" w:eastAsia="Times New Roman" w:hAnsi="Traditional Arabic" w:cs="Traditional Arabic"/>
          <w:sz w:val="32"/>
          <w:szCs w:val="32"/>
        </w:rPr>
        <w:t>:</w:t>
      </w:r>
      <w:r>
        <w:rPr>
          <w:rFonts w:ascii="Traditional Arabic" w:eastAsia="Times New Roman" w:hAnsi="Traditional Arabic" w:cs="Traditional Arabic" w:hint="cs"/>
          <w:sz w:val="32"/>
          <w:szCs w:val="32"/>
          <w:rtl/>
        </w:rPr>
        <w:t xml:space="preserve"> </w:t>
      </w:r>
    </w:p>
    <w:p w14:paraId="6FCECBCE" w14:textId="4E8BDE41" w:rsidR="006B2C51" w:rsidRPr="001C03DB" w:rsidRDefault="006B2C51" w:rsidP="001C03DB">
      <w:pPr>
        <w:bidi/>
        <w:spacing w:before="100" w:beforeAutospacing="1" w:after="100" w:afterAutospacing="1" w:line="240" w:lineRule="auto"/>
        <w:contextualSpacing/>
        <w:outlineLvl w:val="2"/>
        <w:rPr>
          <w:rFonts w:ascii="Traditional Arabic" w:eastAsia="Times New Roman" w:hAnsi="Traditional Arabic" w:cs="Traditional Arabic"/>
          <w:sz w:val="32"/>
          <w:szCs w:val="32"/>
        </w:rPr>
      </w:pPr>
      <w:r w:rsidRPr="006B2C51">
        <w:rPr>
          <w:rFonts w:ascii="Traditional Arabic" w:hAnsi="Traditional Arabic" w:cs="Traditional Arabic"/>
          <w:sz w:val="32"/>
          <w:szCs w:val="32"/>
          <w:rtl/>
        </w:rPr>
        <w:t xml:space="preserve">يُعدّ التحول نحو </w:t>
      </w:r>
      <w:r w:rsidRPr="001C03DB">
        <w:rPr>
          <w:rFonts w:ascii="Traditional Arabic" w:hAnsi="Traditional Arabic" w:cs="Traditional Arabic"/>
          <w:sz w:val="32"/>
          <w:szCs w:val="32"/>
          <w:rtl/>
        </w:rPr>
        <w:t>نموذج الأعمال القائم على المنصات الرقمية</w:t>
      </w:r>
      <w:r w:rsidRPr="006B2C51">
        <w:rPr>
          <w:rFonts w:ascii="Traditional Arabic" w:hAnsi="Traditional Arabic" w:cs="Traditional Arabic"/>
          <w:sz w:val="32"/>
          <w:szCs w:val="32"/>
          <w:rtl/>
        </w:rPr>
        <w:t xml:space="preserve"> السمة الأبرز لاستراتيجيات النمو في العصر الرقمي، حيث تحقق المنصات توسعاً سريعاً بفضل انخفاض التكاليف الحدّية وتأثيرات الشبكة</w:t>
      </w:r>
      <w:r w:rsidRPr="006B2C51">
        <w:rPr>
          <w:rFonts w:ascii="Traditional Arabic" w:hAnsi="Traditional Arabic" w:cs="Traditional Arabic"/>
          <w:sz w:val="32"/>
          <w:szCs w:val="32"/>
        </w:rPr>
        <w:t>.</w:t>
      </w:r>
      <w:r w:rsidRPr="006B2C51">
        <w:rPr>
          <w:rFonts w:ascii="Traditional Arabic" w:hAnsi="Traditional Arabic" w:cs="Traditional Arabic"/>
          <w:sz w:val="32"/>
          <w:szCs w:val="32"/>
        </w:rPr>
        <w:br/>
      </w:r>
      <w:r w:rsidRPr="006B2C51">
        <w:rPr>
          <w:rFonts w:ascii="Traditional Arabic" w:hAnsi="Traditional Arabic" w:cs="Traditional Arabic"/>
          <w:sz w:val="32"/>
          <w:szCs w:val="32"/>
          <w:rtl/>
        </w:rPr>
        <w:t xml:space="preserve">وباستخدام </w:t>
      </w:r>
      <w:r w:rsidRPr="001C03DB">
        <w:rPr>
          <w:rFonts w:ascii="Traditional Arabic" w:hAnsi="Traditional Arabic" w:cs="Traditional Arabic"/>
          <w:sz w:val="32"/>
          <w:szCs w:val="32"/>
          <w:rtl/>
        </w:rPr>
        <w:t>مصفوفة أنسوف</w:t>
      </w:r>
      <w:r w:rsidRPr="006B2C51">
        <w:rPr>
          <w:rFonts w:ascii="Traditional Arabic" w:hAnsi="Traditional Arabic" w:cs="Traditional Arabic"/>
          <w:sz w:val="32"/>
          <w:szCs w:val="32"/>
          <w:rtl/>
        </w:rPr>
        <w:t>، يمكن تحديد ست استراتيجيات للنمو في السياق الرقمي</w:t>
      </w:r>
      <w:r w:rsidRPr="006B2C51">
        <w:rPr>
          <w:rFonts w:ascii="Traditional Arabic" w:hAnsi="Traditional Arabic" w:cs="Traditional Arabic"/>
          <w:sz w:val="32"/>
          <w:szCs w:val="32"/>
        </w:rPr>
        <w:t>:</w:t>
      </w:r>
    </w:p>
    <w:p w14:paraId="6B6D9FE9" w14:textId="77777777" w:rsidR="006B2C51" w:rsidRPr="001C03DB" w:rsidRDefault="006B2C51" w:rsidP="001C03DB">
      <w:pPr>
        <w:pStyle w:val="a3"/>
        <w:numPr>
          <w:ilvl w:val="0"/>
          <w:numId w:val="26"/>
        </w:numPr>
        <w:bidi/>
        <w:contextualSpacing/>
        <w:rPr>
          <w:rFonts w:ascii="Traditional Arabic" w:hAnsi="Traditional Arabic" w:cs="Traditional Arabic"/>
          <w:sz w:val="32"/>
          <w:szCs w:val="32"/>
        </w:rPr>
      </w:pPr>
      <w:r w:rsidRPr="001C03DB">
        <w:rPr>
          <w:rFonts w:ascii="Traditional Arabic" w:hAnsi="Traditional Arabic" w:cs="Traditional Arabic"/>
          <w:sz w:val="32"/>
          <w:szCs w:val="32"/>
          <w:rtl/>
        </w:rPr>
        <w:t>اختراق السوق الرقمي</w:t>
      </w:r>
      <w:r w:rsidRPr="001C03DB">
        <w:rPr>
          <w:rFonts w:ascii="Traditional Arabic" w:hAnsi="Traditional Arabic" w:cs="Traditional Arabic"/>
          <w:sz w:val="32"/>
          <w:szCs w:val="32"/>
        </w:rPr>
        <w:t>.</w:t>
      </w:r>
    </w:p>
    <w:p w14:paraId="679C9412" w14:textId="77777777" w:rsidR="006B2C51" w:rsidRPr="001C03DB" w:rsidRDefault="006B2C51" w:rsidP="001C03DB">
      <w:pPr>
        <w:pStyle w:val="a3"/>
        <w:numPr>
          <w:ilvl w:val="0"/>
          <w:numId w:val="26"/>
        </w:numPr>
        <w:bidi/>
        <w:contextualSpacing/>
        <w:rPr>
          <w:rFonts w:ascii="Traditional Arabic" w:hAnsi="Traditional Arabic" w:cs="Traditional Arabic"/>
          <w:sz w:val="32"/>
          <w:szCs w:val="32"/>
        </w:rPr>
      </w:pPr>
      <w:r w:rsidRPr="001C03DB">
        <w:rPr>
          <w:rFonts w:ascii="Traditional Arabic" w:hAnsi="Traditional Arabic" w:cs="Traditional Arabic"/>
          <w:sz w:val="32"/>
          <w:szCs w:val="32"/>
          <w:rtl/>
        </w:rPr>
        <w:t>تطوير الأسواق عبر القنوات الرقمية</w:t>
      </w:r>
      <w:r w:rsidRPr="001C03DB">
        <w:rPr>
          <w:rFonts w:ascii="Traditional Arabic" w:hAnsi="Traditional Arabic" w:cs="Traditional Arabic"/>
          <w:sz w:val="32"/>
          <w:szCs w:val="32"/>
        </w:rPr>
        <w:t>.</w:t>
      </w:r>
    </w:p>
    <w:p w14:paraId="7CE95C10" w14:textId="77777777" w:rsidR="006B2C51" w:rsidRPr="001C03DB" w:rsidRDefault="006B2C51" w:rsidP="001C03DB">
      <w:pPr>
        <w:pStyle w:val="a3"/>
        <w:numPr>
          <w:ilvl w:val="0"/>
          <w:numId w:val="26"/>
        </w:numPr>
        <w:bidi/>
        <w:contextualSpacing/>
        <w:rPr>
          <w:rFonts w:ascii="Traditional Arabic" w:hAnsi="Traditional Arabic" w:cs="Traditional Arabic"/>
          <w:sz w:val="32"/>
          <w:szCs w:val="32"/>
        </w:rPr>
      </w:pPr>
      <w:r w:rsidRPr="001C03DB">
        <w:rPr>
          <w:rFonts w:ascii="Traditional Arabic" w:hAnsi="Traditional Arabic" w:cs="Traditional Arabic"/>
          <w:sz w:val="32"/>
          <w:szCs w:val="32"/>
          <w:rtl/>
        </w:rPr>
        <w:t>الاختراق القائم على المنصات</w:t>
      </w:r>
      <w:r w:rsidRPr="001C03DB">
        <w:rPr>
          <w:rFonts w:ascii="Traditional Arabic" w:hAnsi="Traditional Arabic" w:cs="Traditional Arabic"/>
          <w:sz w:val="32"/>
          <w:szCs w:val="32"/>
        </w:rPr>
        <w:t>.</w:t>
      </w:r>
    </w:p>
    <w:p w14:paraId="1F7DD6BD" w14:textId="77777777" w:rsidR="006B2C51" w:rsidRPr="001C03DB" w:rsidRDefault="006B2C51" w:rsidP="001C03DB">
      <w:pPr>
        <w:pStyle w:val="a3"/>
        <w:numPr>
          <w:ilvl w:val="0"/>
          <w:numId w:val="26"/>
        </w:numPr>
        <w:bidi/>
        <w:contextualSpacing/>
        <w:rPr>
          <w:rFonts w:ascii="Traditional Arabic" w:hAnsi="Traditional Arabic" w:cs="Traditional Arabic"/>
          <w:sz w:val="32"/>
          <w:szCs w:val="32"/>
        </w:rPr>
      </w:pPr>
      <w:r w:rsidRPr="001C03DB">
        <w:rPr>
          <w:rFonts w:ascii="Traditional Arabic" w:hAnsi="Traditional Arabic" w:cs="Traditional Arabic"/>
          <w:sz w:val="32"/>
          <w:szCs w:val="32"/>
          <w:rtl/>
        </w:rPr>
        <w:t>تطوير المنتجات الرقمية الجديدة</w:t>
      </w:r>
      <w:r w:rsidRPr="001C03DB">
        <w:rPr>
          <w:rFonts w:ascii="Traditional Arabic" w:hAnsi="Traditional Arabic" w:cs="Traditional Arabic"/>
          <w:sz w:val="32"/>
          <w:szCs w:val="32"/>
        </w:rPr>
        <w:t>.</w:t>
      </w:r>
    </w:p>
    <w:p w14:paraId="39A3CD21" w14:textId="4D7BEA5A" w:rsidR="006B2C51" w:rsidRPr="001C03DB" w:rsidRDefault="006B2C51" w:rsidP="001C03DB">
      <w:pPr>
        <w:pStyle w:val="a3"/>
        <w:numPr>
          <w:ilvl w:val="0"/>
          <w:numId w:val="26"/>
        </w:numPr>
        <w:bidi/>
        <w:contextualSpacing/>
        <w:rPr>
          <w:rFonts w:ascii="Traditional Arabic" w:hAnsi="Traditional Arabic" w:cs="Traditional Arabic"/>
          <w:sz w:val="32"/>
          <w:szCs w:val="32"/>
        </w:rPr>
      </w:pPr>
      <w:r w:rsidRPr="001C03DB">
        <w:rPr>
          <w:rFonts w:ascii="Traditional Arabic" w:hAnsi="Traditional Arabic" w:cs="Traditional Arabic"/>
          <w:sz w:val="32"/>
          <w:szCs w:val="32"/>
          <w:rtl/>
        </w:rPr>
        <w:t>منصات التشارك في خلق القيمة</w:t>
      </w:r>
      <w:r w:rsidRPr="001C03DB">
        <w:rPr>
          <w:rFonts w:ascii="Traditional Arabic" w:hAnsi="Traditional Arabic" w:cs="Traditional Arabic"/>
          <w:sz w:val="32"/>
          <w:szCs w:val="32"/>
        </w:rPr>
        <w:t>.</w:t>
      </w:r>
    </w:p>
    <w:p w14:paraId="176B86B4" w14:textId="77777777" w:rsidR="005D7C42" w:rsidRDefault="006B2C51" w:rsidP="005D7C42">
      <w:pPr>
        <w:pStyle w:val="a3"/>
        <w:numPr>
          <w:ilvl w:val="0"/>
          <w:numId w:val="26"/>
        </w:numPr>
        <w:bidi/>
        <w:contextualSpacing/>
        <w:rPr>
          <w:rFonts w:ascii="Traditional Arabic" w:hAnsi="Traditional Arabic" w:cs="Traditional Arabic"/>
          <w:sz w:val="32"/>
          <w:szCs w:val="32"/>
        </w:rPr>
      </w:pPr>
      <w:r w:rsidRPr="001C03DB">
        <w:rPr>
          <w:rFonts w:ascii="Traditional Arabic" w:hAnsi="Traditional Arabic" w:cs="Traditional Arabic"/>
          <w:sz w:val="32"/>
          <w:szCs w:val="32"/>
          <w:rtl/>
        </w:rPr>
        <w:t>تنويع المنصات نحو أسواق ومنتجات جديدة</w:t>
      </w:r>
      <w:r w:rsidRPr="001C03DB">
        <w:rPr>
          <w:rFonts w:ascii="Traditional Arabic" w:hAnsi="Traditional Arabic" w:cs="Traditional Arabic"/>
          <w:sz w:val="32"/>
          <w:szCs w:val="32"/>
        </w:rPr>
        <w:t>.</w:t>
      </w:r>
    </w:p>
    <w:p w14:paraId="0454704B" w14:textId="77777777" w:rsidR="005D7C42" w:rsidRPr="005D7C42" w:rsidRDefault="005F1944" w:rsidP="005D4420">
      <w:pPr>
        <w:pStyle w:val="a3"/>
        <w:bidi/>
        <w:contextualSpacing/>
        <w:rPr>
          <w:rFonts w:ascii="Traditional Arabic" w:hAnsi="Traditional Arabic" w:cs="Traditional Arabic"/>
          <w:sz w:val="32"/>
          <w:szCs w:val="32"/>
        </w:rPr>
      </w:pPr>
      <w:r w:rsidRPr="005D7C42">
        <w:rPr>
          <w:rFonts w:ascii="Traditional Arabic" w:hAnsi="Traditional Arabic" w:cs="Traditional Arabic" w:hint="cs"/>
          <w:b/>
          <w:bCs/>
          <w:sz w:val="32"/>
          <w:szCs w:val="32"/>
          <w:rtl/>
        </w:rPr>
        <w:t>رابعا</w:t>
      </w:r>
      <w:r w:rsidR="00996B96" w:rsidRPr="005D7C42">
        <w:rPr>
          <w:rFonts w:ascii="Traditional Arabic" w:hAnsi="Traditional Arabic" w:cs="Traditional Arabic"/>
          <w:b/>
          <w:bCs/>
          <w:sz w:val="32"/>
          <w:szCs w:val="32"/>
          <w:rtl/>
        </w:rPr>
        <w:t>: التحول الرقمي في سياق المؤسسات الناشئة</w:t>
      </w:r>
    </w:p>
    <w:p w14:paraId="6525AB82" w14:textId="269F29FC" w:rsidR="00CD074E" w:rsidRDefault="009D2925" w:rsidP="003548F1">
      <w:pPr>
        <w:pStyle w:val="a3"/>
        <w:bidi/>
        <w:contextualSpacing/>
        <w:jc w:val="lowKashida"/>
        <w:rPr>
          <w:rtl/>
          <w:lang w:bidi="ar-DZ"/>
        </w:rPr>
      </w:pPr>
      <w:r>
        <w:rPr>
          <w:rFonts w:ascii="Traditional Arabic" w:hAnsi="Traditional Arabic" w:cs="Traditional Arabic" w:hint="cs"/>
          <w:sz w:val="32"/>
          <w:szCs w:val="32"/>
          <w:rtl/>
        </w:rPr>
        <w:t xml:space="preserve">            </w:t>
      </w:r>
      <w:r w:rsidR="00DC5022" w:rsidRPr="005D7C42">
        <w:rPr>
          <w:rFonts w:ascii="Traditional Arabic" w:hAnsi="Traditional Arabic" w:cs="Traditional Arabic"/>
          <w:sz w:val="32"/>
          <w:szCs w:val="32"/>
          <w:rtl/>
        </w:rPr>
        <w:t>يُعدّ التحول الرقمي اليوم أحد أهم المحركات الاستراتيجية لتطوير المؤسسات الناشئة، إذ لم يعد مقتصرًا على رقمنة العمليات فحسب، بل أصبح يشمل بناء منظومات رقمية متكاملة تدعم الابتكار، وتُسهّل الوصول إلى الأسواق، وتعزّز القدرة التنافسية على المستويين المحلي والدولي. وفي هذا السياق</w:t>
      </w:r>
      <w:r w:rsidR="00DC5022" w:rsidRPr="005D7C42">
        <w:rPr>
          <w:rFonts w:ascii="Traditional Arabic" w:hAnsi="Traditional Arabic" w:cs="Traditional Arabic" w:hint="cs"/>
          <w:sz w:val="32"/>
          <w:szCs w:val="32"/>
          <w:rtl/>
        </w:rPr>
        <w:t xml:space="preserve"> نستعرض</w:t>
      </w:r>
      <w:r w:rsidR="00DC5022" w:rsidRPr="005D7C42">
        <w:rPr>
          <w:rFonts w:ascii="Traditional Arabic" w:hAnsi="Traditional Arabic" w:cs="Traditional Arabic"/>
          <w:sz w:val="32"/>
          <w:szCs w:val="32"/>
          <w:rtl/>
        </w:rPr>
        <w:t xml:space="preserve"> </w:t>
      </w:r>
      <w:r w:rsidR="00DC5022" w:rsidRPr="005D7C42">
        <w:rPr>
          <w:rFonts w:ascii="Traditional Arabic" w:hAnsi="Traditional Arabic" w:cs="Traditional Arabic" w:hint="cs"/>
          <w:sz w:val="32"/>
          <w:szCs w:val="32"/>
          <w:rtl/>
        </w:rPr>
        <w:t xml:space="preserve">مبادرة </w:t>
      </w:r>
      <w:r w:rsidR="00DC5022" w:rsidRPr="005D7C42">
        <w:rPr>
          <w:rFonts w:ascii="Traditional Arabic" w:hAnsi="Traditional Arabic" w:cs="Traditional Arabic"/>
          <w:sz w:val="32"/>
          <w:szCs w:val="32"/>
          <w:lang w:val="fr-FR"/>
        </w:rPr>
        <w:t>Startup</w:t>
      </w:r>
      <w:r w:rsidR="00DC5022" w:rsidRPr="005D7C42">
        <w:rPr>
          <w:rFonts w:ascii="Traditional Arabic" w:hAnsi="Traditional Arabic" w:cs="Traditional Arabic"/>
          <w:sz w:val="32"/>
          <w:szCs w:val="32"/>
        </w:rPr>
        <w:t xml:space="preserve"> Europe </w:t>
      </w:r>
      <w:r w:rsidR="00DC5022" w:rsidRPr="005D7C42">
        <w:rPr>
          <w:rFonts w:ascii="Traditional Arabic" w:hAnsi="Traditional Arabic" w:cs="Traditional Arabic"/>
          <w:sz w:val="32"/>
          <w:szCs w:val="32"/>
          <w:rtl/>
        </w:rPr>
        <w:t>نموذجًا أوروبيًا رائدًا في توظيف التحول الرقمي كأداة لتمكين المؤسسات الناشئة في مجال التكنولوجيا العميقة</w:t>
      </w:r>
      <w:r w:rsidR="00221EC1" w:rsidRPr="005D7C42">
        <w:rPr>
          <w:rFonts w:ascii="Traditional Arabic" w:hAnsi="Traditional Arabic" w:cs="Traditional Arabic" w:hint="cs"/>
          <w:sz w:val="32"/>
          <w:szCs w:val="32"/>
          <w:rtl/>
          <w:lang w:bidi="ar-DZ"/>
        </w:rPr>
        <w:t xml:space="preserve"> عبر الابعاد التالية</w:t>
      </w:r>
      <w:sdt>
        <w:sdtPr>
          <w:rPr>
            <w:rFonts w:hint="cs"/>
            <w:rtl/>
            <w:lang w:bidi="ar-DZ"/>
          </w:rPr>
          <w:id w:val="-1761053974"/>
          <w:citation/>
        </w:sdtPr>
        <w:sdtEndPr/>
        <w:sdtContent>
          <w:r w:rsidR="00221EC1" w:rsidRPr="005D7C42">
            <w:rPr>
              <w:rFonts w:ascii="Traditional Arabic" w:hAnsi="Traditional Arabic" w:cs="Traditional Arabic"/>
              <w:sz w:val="32"/>
              <w:szCs w:val="32"/>
              <w:rtl/>
              <w:lang w:bidi="ar-DZ"/>
            </w:rPr>
            <w:fldChar w:fldCharType="begin"/>
          </w:r>
          <w:r w:rsidR="00221EC1" w:rsidRPr="005D7C42">
            <w:rPr>
              <w:rFonts w:ascii="Traditional Arabic" w:hAnsi="Traditional Arabic" w:cs="Traditional Arabic"/>
              <w:sz w:val="32"/>
              <w:szCs w:val="32"/>
              <w:lang w:bidi="ar-DZ"/>
            </w:rPr>
            <w:instrText xml:space="preserve">CITATION Eur25 \l 5121 </w:instrText>
          </w:r>
          <w:r w:rsidR="00221EC1" w:rsidRPr="005D7C42">
            <w:rPr>
              <w:rFonts w:ascii="Traditional Arabic" w:hAnsi="Traditional Arabic" w:cs="Traditional Arabic"/>
              <w:sz w:val="32"/>
              <w:szCs w:val="32"/>
              <w:rtl/>
              <w:lang w:bidi="ar-DZ"/>
            </w:rPr>
            <w:fldChar w:fldCharType="separate"/>
          </w:r>
          <w:r w:rsidR="00221EC1" w:rsidRPr="005D7C42">
            <w:rPr>
              <w:rFonts w:ascii="Traditional Arabic" w:hAnsi="Traditional Arabic" w:cs="Traditional Arabic"/>
              <w:noProof/>
              <w:sz w:val="32"/>
              <w:szCs w:val="32"/>
              <w:rtl/>
              <w:lang w:bidi="ar-DZ"/>
            </w:rPr>
            <w:t xml:space="preserve"> </w:t>
          </w:r>
          <w:r w:rsidR="00221EC1" w:rsidRPr="005D7C42">
            <w:rPr>
              <w:rFonts w:ascii="Traditional Arabic" w:hAnsi="Traditional Arabic" w:cs="Traditional Arabic"/>
              <w:noProof/>
              <w:sz w:val="32"/>
              <w:szCs w:val="32"/>
              <w:lang w:bidi="ar-DZ"/>
            </w:rPr>
            <w:t>(European Commission, 2025)</w:t>
          </w:r>
          <w:r w:rsidR="00221EC1" w:rsidRPr="005D7C42">
            <w:rPr>
              <w:rFonts w:ascii="Traditional Arabic" w:hAnsi="Traditional Arabic" w:cs="Traditional Arabic"/>
              <w:sz w:val="32"/>
              <w:szCs w:val="32"/>
              <w:rtl/>
              <w:lang w:bidi="ar-DZ"/>
            </w:rPr>
            <w:fldChar w:fldCharType="end"/>
          </w:r>
        </w:sdtContent>
      </w:sdt>
    </w:p>
    <w:p w14:paraId="2160A76C" w14:textId="77777777" w:rsidR="00CD074E" w:rsidRDefault="00DC5022" w:rsidP="00CD074E">
      <w:pPr>
        <w:pStyle w:val="a3"/>
        <w:bidi/>
        <w:contextualSpacing/>
        <w:rPr>
          <w:rFonts w:ascii="Traditional Arabic" w:hAnsi="Traditional Arabic" w:cs="Traditional Arabic"/>
          <w:b/>
          <w:bCs/>
          <w:sz w:val="32"/>
          <w:szCs w:val="32"/>
          <w:rtl/>
        </w:rPr>
      </w:pPr>
      <w:r w:rsidRPr="00DC5022">
        <w:rPr>
          <w:rFonts w:ascii="Traditional Arabic" w:hAnsi="Traditional Arabic" w:cs="Traditional Arabic"/>
          <w:b/>
          <w:bCs/>
          <w:sz w:val="32"/>
          <w:szCs w:val="32"/>
          <w:rtl/>
        </w:rPr>
        <w:t>أولًا: البعد المؤسسي للتحول الرقمي</w:t>
      </w:r>
    </w:p>
    <w:p w14:paraId="6581C4FF" w14:textId="1B3F098A" w:rsidR="00652198" w:rsidRDefault="00A847E3" w:rsidP="00A847E3">
      <w:pPr>
        <w:pStyle w:val="a3"/>
        <w:bidi/>
        <w:contextualSpacing/>
        <w:jc w:val="lowKashida"/>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DC5022" w:rsidRPr="00DC5022">
        <w:rPr>
          <w:rFonts w:ascii="Traditional Arabic" w:hAnsi="Traditional Arabic" w:cs="Traditional Arabic"/>
          <w:sz w:val="32"/>
          <w:szCs w:val="32"/>
          <w:rtl/>
        </w:rPr>
        <w:t>تعمل المفوضية الأوروبية، من خلال هذه المبادرة، على تهيئة بيئة رقمية داعمة تجمع بين الشركات الناشئة، والمستثمرين، ومراكز البحث، وجامعات التكنولوجيا، بما يعزز التعاون ونقل المعرفة. فـ</w:t>
      </w:r>
      <w:r w:rsidR="00DC5022">
        <w:rPr>
          <w:rFonts w:ascii="Traditional Arabic" w:hAnsi="Traditional Arabic" w:cs="Traditional Arabic" w:hint="cs"/>
          <w:sz w:val="32"/>
          <w:szCs w:val="32"/>
          <w:rtl/>
        </w:rPr>
        <w:t xml:space="preserve"> </w:t>
      </w:r>
      <w:r w:rsidR="00DC5022" w:rsidRPr="00DC5022">
        <w:rPr>
          <w:rFonts w:asciiTheme="majorBidi" w:hAnsiTheme="majorBidi" w:cstheme="majorBidi"/>
          <w:sz w:val="28"/>
          <w:szCs w:val="28"/>
        </w:rPr>
        <w:t xml:space="preserve">Startup Europe </w:t>
      </w:r>
      <w:r w:rsidR="00DC5022" w:rsidRPr="00DC5022">
        <w:rPr>
          <w:rFonts w:ascii="Traditional Arabic" w:hAnsi="Traditional Arabic" w:cs="Traditional Arabic"/>
          <w:sz w:val="32"/>
          <w:szCs w:val="32"/>
          <w:rtl/>
        </w:rPr>
        <w:t>ليست مجرد منصة رقمية، بل إطار مؤسسي متكامل يسعى إلى خلق نظام بيئي للابتكار</w:t>
      </w:r>
      <w:r w:rsidR="00DC5022" w:rsidRPr="00DC5022">
        <w:rPr>
          <w:rFonts w:ascii="Traditional Arabic" w:hAnsi="Traditional Arabic" w:cs="Traditional Arabic"/>
          <w:sz w:val="32"/>
          <w:szCs w:val="32"/>
        </w:rPr>
        <w:t xml:space="preserve"> </w:t>
      </w:r>
      <w:r w:rsidR="00DC5022" w:rsidRPr="00DC5022">
        <w:rPr>
          <w:rFonts w:ascii="Traditional Arabic" w:hAnsi="Traditional Arabic" w:cs="Traditional Arabic"/>
          <w:sz w:val="32"/>
          <w:szCs w:val="32"/>
          <w:rtl/>
        </w:rPr>
        <w:t>يرتكز على البيانات، والشبكات الرقمية، والتكامل بين القطاعات</w:t>
      </w:r>
      <w:r w:rsidR="00DC5022" w:rsidRPr="00DC5022">
        <w:rPr>
          <w:rFonts w:ascii="Traditional Arabic" w:hAnsi="Traditional Arabic" w:cs="Traditional Arabic"/>
          <w:sz w:val="32"/>
          <w:szCs w:val="32"/>
        </w:rPr>
        <w:t>.</w:t>
      </w:r>
    </w:p>
    <w:p w14:paraId="619C71B8" w14:textId="77777777" w:rsidR="00652198" w:rsidRDefault="00DC5022" w:rsidP="00652198">
      <w:pPr>
        <w:pStyle w:val="a3"/>
        <w:bidi/>
        <w:contextualSpacing/>
        <w:rPr>
          <w:rFonts w:ascii="Traditional Arabic" w:hAnsi="Traditional Arabic" w:cs="Traditional Arabic"/>
          <w:b/>
          <w:bCs/>
          <w:sz w:val="32"/>
          <w:szCs w:val="32"/>
          <w:rtl/>
        </w:rPr>
      </w:pPr>
      <w:r w:rsidRPr="00DC5022">
        <w:rPr>
          <w:rFonts w:ascii="Traditional Arabic" w:hAnsi="Traditional Arabic" w:cs="Traditional Arabic"/>
          <w:b/>
          <w:bCs/>
          <w:sz w:val="32"/>
          <w:szCs w:val="32"/>
          <w:rtl/>
        </w:rPr>
        <w:t>ثانيًا: أدوات رقمية داعمة للمؤسسات الناشئة</w:t>
      </w:r>
    </w:p>
    <w:p w14:paraId="1F1C15B7" w14:textId="50D04964" w:rsidR="00DC5022" w:rsidRPr="00DC5022" w:rsidRDefault="00DC5022" w:rsidP="00652198">
      <w:pPr>
        <w:pStyle w:val="a3"/>
        <w:bidi/>
        <w:contextualSpacing/>
        <w:rPr>
          <w:rFonts w:ascii="Traditional Arabic" w:hAnsi="Traditional Arabic" w:cs="Traditional Arabic"/>
          <w:sz w:val="32"/>
          <w:szCs w:val="32"/>
        </w:rPr>
      </w:pPr>
      <w:r w:rsidRPr="00DC5022">
        <w:rPr>
          <w:rFonts w:ascii="Traditional Arabic" w:hAnsi="Traditional Arabic" w:cs="Traditional Arabic"/>
          <w:sz w:val="32"/>
          <w:szCs w:val="32"/>
          <w:rtl/>
        </w:rPr>
        <w:t>تتجسد أدوات التحول الرقمي في هذه المبادرة من خلال مجموعة من المشاريع والسياسات الرقمية، أهمها</w:t>
      </w:r>
      <w:r w:rsidRPr="00DC5022">
        <w:rPr>
          <w:rFonts w:ascii="Traditional Arabic" w:hAnsi="Traditional Arabic" w:cs="Traditional Arabic"/>
          <w:sz w:val="32"/>
          <w:szCs w:val="32"/>
        </w:rPr>
        <w:t>:</w:t>
      </w:r>
    </w:p>
    <w:p w14:paraId="1379BF29" w14:textId="4B1F0C3D" w:rsidR="00DC5022" w:rsidRPr="00DC5022" w:rsidRDefault="00DC5022" w:rsidP="00276081">
      <w:pPr>
        <w:numPr>
          <w:ilvl w:val="0"/>
          <w:numId w:val="28"/>
        </w:numPr>
        <w:tabs>
          <w:tab w:val="num" w:pos="720"/>
        </w:tabs>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DC5022">
        <w:rPr>
          <w:rFonts w:ascii="Traditional Arabic" w:eastAsia="Times New Roman" w:hAnsi="Traditional Arabic" w:cs="Traditional Arabic"/>
          <w:sz w:val="32"/>
          <w:szCs w:val="32"/>
          <w:rtl/>
        </w:rPr>
        <w:t xml:space="preserve">معيار الاتحاد الأوروبي للشركات </w:t>
      </w:r>
      <w:r w:rsidRPr="00DC5022">
        <w:rPr>
          <w:rFonts w:ascii="Traditional Arabic" w:eastAsia="Times New Roman" w:hAnsi="Traditional Arabic" w:cs="Traditional Arabic" w:hint="cs"/>
          <w:sz w:val="32"/>
          <w:szCs w:val="32"/>
          <w:rtl/>
        </w:rPr>
        <w:t>الناشئة</w:t>
      </w:r>
      <w:r w:rsidRPr="00DC5022">
        <w:rPr>
          <w:rFonts w:ascii="Traditional Arabic" w:eastAsia="Times New Roman" w:hAnsi="Traditional Arabic" w:cs="Traditional Arabic"/>
          <w:sz w:val="32"/>
          <w:szCs w:val="32"/>
        </w:rPr>
        <w:t xml:space="preserve">: </w:t>
      </w:r>
      <w:r w:rsidRPr="00DC5022">
        <w:rPr>
          <w:rFonts w:ascii="Traditional Arabic" w:eastAsia="Times New Roman" w:hAnsi="Traditional Arabic" w:cs="Traditional Arabic"/>
          <w:sz w:val="32"/>
          <w:szCs w:val="32"/>
          <w:rtl/>
        </w:rPr>
        <w:t>يسعى إلى توحيد وتبسيط السياسات الوطنية لتسهيل إنشاء المؤسسات الرقمية وجذب المواهب والاستثمارات</w:t>
      </w:r>
      <w:r w:rsidRPr="00DC5022">
        <w:rPr>
          <w:rFonts w:ascii="Traditional Arabic" w:eastAsia="Times New Roman" w:hAnsi="Traditional Arabic" w:cs="Traditional Arabic"/>
          <w:sz w:val="32"/>
          <w:szCs w:val="32"/>
        </w:rPr>
        <w:t>.</w:t>
      </w:r>
    </w:p>
    <w:p w14:paraId="40A74BC8" w14:textId="0FAA372B" w:rsidR="00DC5022" w:rsidRPr="00DC5022" w:rsidRDefault="00DC5022" w:rsidP="00276081">
      <w:pPr>
        <w:numPr>
          <w:ilvl w:val="0"/>
          <w:numId w:val="28"/>
        </w:num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DC5022">
        <w:rPr>
          <w:rFonts w:ascii="Traditional Arabic" w:eastAsia="Times New Roman" w:hAnsi="Traditional Arabic" w:cs="Traditional Arabic"/>
          <w:sz w:val="32"/>
          <w:szCs w:val="32"/>
          <w:rtl/>
        </w:rPr>
        <w:t>منصة رادار الابتك</w:t>
      </w:r>
      <w:r>
        <w:rPr>
          <w:rFonts w:ascii="Traditional Arabic" w:eastAsia="Times New Roman" w:hAnsi="Traditional Arabic" w:cs="Traditional Arabic" w:hint="cs"/>
          <w:sz w:val="32"/>
          <w:szCs w:val="32"/>
          <w:rtl/>
        </w:rPr>
        <w:t xml:space="preserve">ار: </w:t>
      </w:r>
      <w:r w:rsidR="00B46889">
        <w:rPr>
          <w:rFonts w:ascii="Traditional Arabic" w:eastAsia="Times New Roman" w:hAnsi="Traditional Arabic" w:cs="Traditional Arabic" w:hint="cs"/>
          <w:sz w:val="32"/>
          <w:szCs w:val="32"/>
          <w:rtl/>
        </w:rPr>
        <w:t xml:space="preserve">و </w:t>
      </w:r>
      <w:r>
        <w:rPr>
          <w:rFonts w:ascii="Traditional Arabic" w:eastAsia="Times New Roman" w:hAnsi="Traditional Arabic" w:cs="Traditional Arabic" w:hint="cs"/>
          <w:sz w:val="32"/>
          <w:szCs w:val="32"/>
          <w:rtl/>
        </w:rPr>
        <w:t>هي</w:t>
      </w:r>
      <w:r w:rsidRPr="00DC5022">
        <w:rPr>
          <w:rFonts w:ascii="Traditional Arabic" w:eastAsia="Times New Roman" w:hAnsi="Traditional Arabic" w:cs="Traditional Arabic"/>
          <w:sz w:val="32"/>
          <w:szCs w:val="32"/>
        </w:rPr>
        <w:t xml:space="preserve"> </w:t>
      </w:r>
      <w:r w:rsidRPr="00DC5022">
        <w:rPr>
          <w:rFonts w:ascii="Traditional Arabic" w:eastAsia="Times New Roman" w:hAnsi="Traditional Arabic" w:cs="Traditional Arabic"/>
          <w:sz w:val="32"/>
          <w:szCs w:val="32"/>
          <w:rtl/>
        </w:rPr>
        <w:t>أداة رقمية تعتمد على البيانات لتحديد الابتكارات الواعدة ودعم انتقالها من البحث إلى السوق</w:t>
      </w:r>
      <w:r w:rsidRPr="00DC5022">
        <w:rPr>
          <w:rFonts w:ascii="Traditional Arabic" w:eastAsia="Times New Roman" w:hAnsi="Traditional Arabic" w:cs="Traditional Arabic"/>
          <w:sz w:val="32"/>
          <w:szCs w:val="32"/>
        </w:rPr>
        <w:t>.</w:t>
      </w:r>
    </w:p>
    <w:p w14:paraId="6D1300DC" w14:textId="10132738" w:rsidR="00DC5022" w:rsidRPr="00DC5022" w:rsidRDefault="00DC5022" w:rsidP="00276081">
      <w:pPr>
        <w:numPr>
          <w:ilvl w:val="0"/>
          <w:numId w:val="28"/>
        </w:numPr>
        <w:tabs>
          <w:tab w:val="num" w:pos="720"/>
        </w:tabs>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DC5022">
        <w:rPr>
          <w:rFonts w:ascii="Traditional Arabic" w:eastAsia="Times New Roman" w:hAnsi="Traditional Arabic" w:cs="Traditional Arabic"/>
          <w:sz w:val="32"/>
          <w:szCs w:val="32"/>
          <w:rtl/>
        </w:rPr>
        <w:t>مراكز الابتكار الرقمي</w:t>
      </w:r>
      <w:r w:rsidRPr="00DC5022">
        <w:rPr>
          <w:rFonts w:ascii="Traditional Arabic" w:eastAsia="Times New Roman" w:hAnsi="Traditional Arabic" w:cs="Traditional Arabic"/>
          <w:sz w:val="32"/>
          <w:szCs w:val="32"/>
        </w:rPr>
        <w:t xml:space="preserve">: </w:t>
      </w:r>
      <w:r w:rsidR="00B46889">
        <w:rPr>
          <w:rFonts w:ascii="Traditional Arabic" w:eastAsia="Times New Roman" w:hAnsi="Traditional Arabic" w:cs="Traditional Arabic" w:hint="cs"/>
          <w:sz w:val="32"/>
          <w:szCs w:val="32"/>
          <w:rtl/>
        </w:rPr>
        <w:t xml:space="preserve"> و </w:t>
      </w:r>
      <w:r>
        <w:rPr>
          <w:rFonts w:ascii="Traditional Arabic" w:eastAsia="Times New Roman" w:hAnsi="Traditional Arabic" w:cs="Traditional Arabic" w:hint="cs"/>
          <w:sz w:val="32"/>
          <w:szCs w:val="32"/>
          <w:rtl/>
        </w:rPr>
        <w:t>هي مراكز</w:t>
      </w:r>
      <w:r w:rsidRPr="00DC5022">
        <w:rPr>
          <w:rFonts w:ascii="Traditional Arabic" w:eastAsia="Times New Roman" w:hAnsi="Traditional Arabic" w:cs="Traditional Arabic"/>
          <w:sz w:val="32"/>
          <w:szCs w:val="32"/>
          <w:rtl/>
        </w:rPr>
        <w:t xml:space="preserve"> توفر فضاءات للتجريب والتدريب والاختبار التكنولوجي، مما يساعد المؤسسات الناشئة على تطوير حلولها في بيئة رقمية آمنة ومنظمة</w:t>
      </w:r>
      <w:r w:rsidRPr="00DC5022">
        <w:rPr>
          <w:rFonts w:ascii="Traditional Arabic" w:eastAsia="Times New Roman" w:hAnsi="Traditional Arabic" w:cs="Traditional Arabic"/>
          <w:sz w:val="32"/>
          <w:szCs w:val="32"/>
        </w:rPr>
        <w:t>.</w:t>
      </w:r>
    </w:p>
    <w:p w14:paraId="0D14E386" w14:textId="43C19EEF" w:rsidR="00DC5022" w:rsidRPr="00DC5022" w:rsidRDefault="00DC5022" w:rsidP="00DC5022">
      <w:pPr>
        <w:bidi/>
        <w:spacing w:before="100" w:beforeAutospacing="1" w:after="100" w:afterAutospacing="1" w:line="240" w:lineRule="auto"/>
        <w:contextualSpacing/>
        <w:outlineLvl w:val="3"/>
        <w:rPr>
          <w:rFonts w:ascii="Traditional Arabic" w:eastAsia="Times New Roman" w:hAnsi="Traditional Arabic" w:cs="Traditional Arabic"/>
          <w:b/>
          <w:bCs/>
          <w:sz w:val="32"/>
          <w:szCs w:val="32"/>
        </w:rPr>
      </w:pPr>
      <w:r w:rsidRPr="00DC5022">
        <w:rPr>
          <w:rFonts w:ascii="Traditional Arabic" w:eastAsia="Times New Roman" w:hAnsi="Traditional Arabic" w:cs="Traditional Arabic"/>
          <w:b/>
          <w:bCs/>
          <w:sz w:val="32"/>
          <w:szCs w:val="32"/>
          <w:rtl/>
        </w:rPr>
        <w:t>ثالثًا: التحول الرقمي كرافعة للنمو والتنافسية</w:t>
      </w:r>
    </w:p>
    <w:p w14:paraId="756938DC" w14:textId="49D44478" w:rsidR="00DC5022" w:rsidRPr="00DC5022" w:rsidRDefault="00B46889" w:rsidP="00DB3CFB">
      <w:p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Pr>
          <w:rFonts w:ascii="Traditional Arabic" w:eastAsia="Times New Roman" w:hAnsi="Traditional Arabic" w:cs="Traditional Arabic" w:hint="cs"/>
          <w:sz w:val="32"/>
          <w:szCs w:val="32"/>
          <w:rtl/>
        </w:rPr>
        <w:t xml:space="preserve">         </w:t>
      </w:r>
      <w:r w:rsidR="00DC5022" w:rsidRPr="00DC5022">
        <w:rPr>
          <w:rFonts w:ascii="Traditional Arabic" w:eastAsia="Times New Roman" w:hAnsi="Traditional Arabic" w:cs="Traditional Arabic"/>
          <w:sz w:val="32"/>
          <w:szCs w:val="32"/>
          <w:rtl/>
        </w:rPr>
        <w:t>تُظهر التجربة الأوروبية أن التحول الرقمي يمكن أن يشكل رافعة قوية للنمو المستدام في قطاع المؤسسات الناشئة. فبفضل المبادرات الرقمية مثل</w:t>
      </w:r>
      <w:r w:rsidR="00DC5022" w:rsidRPr="00DC5022">
        <w:rPr>
          <w:rFonts w:ascii="Traditional Arabic" w:eastAsia="Times New Roman" w:hAnsi="Traditional Arabic" w:cs="Traditional Arabic"/>
          <w:sz w:val="32"/>
          <w:szCs w:val="32"/>
        </w:rPr>
        <w:t xml:space="preserve"> Startup Europe</w:t>
      </w:r>
      <w:r w:rsidR="00DC5022" w:rsidRPr="00DC5022">
        <w:rPr>
          <w:rFonts w:ascii="Traditional Arabic" w:eastAsia="Times New Roman" w:hAnsi="Traditional Arabic" w:cs="Traditional Arabic"/>
          <w:sz w:val="32"/>
          <w:szCs w:val="32"/>
          <w:rtl/>
        </w:rPr>
        <w:t>، أصبحت الشركات الناشئة الأوروبية أكثر قدرة على تسويق منتجاتها رقمياً، وجذب رؤوس الأموال، وتوسيع أنشطتها عبر الحدود</w:t>
      </w:r>
      <w:r w:rsidR="00DC5022" w:rsidRPr="00DC5022">
        <w:rPr>
          <w:rFonts w:ascii="Traditional Arabic" w:eastAsia="Times New Roman" w:hAnsi="Traditional Arabic" w:cs="Traditional Arabic"/>
          <w:sz w:val="32"/>
          <w:szCs w:val="32"/>
        </w:rPr>
        <w:t xml:space="preserve">. </w:t>
      </w:r>
      <w:r w:rsidR="00DC5022" w:rsidRPr="00DC5022">
        <w:rPr>
          <w:rFonts w:ascii="Traditional Arabic" w:eastAsia="Times New Roman" w:hAnsi="Traditional Arabic" w:cs="Traditional Arabic"/>
          <w:sz w:val="32"/>
          <w:szCs w:val="32"/>
          <w:rtl/>
        </w:rPr>
        <w:t>كما ساهمت هذه المبادرات في تقليص الفجوة الرقمية بين دول الاتحاد الأوروبي، خصوصًا في وسط وشرق أوروبا، من خلال مبادرة الابتكار الرقمي وتوسيع النطاق</w:t>
      </w:r>
      <w:r w:rsidR="00DC5022">
        <w:rPr>
          <w:rFonts w:ascii="Traditional Arabic" w:eastAsia="Times New Roman" w:hAnsi="Traditional Arabic" w:cs="Traditional Arabic" w:hint="cs"/>
          <w:sz w:val="32"/>
          <w:szCs w:val="32"/>
          <w:rtl/>
        </w:rPr>
        <w:t>.</w:t>
      </w:r>
    </w:p>
    <w:p w14:paraId="73BA9A30" w14:textId="77777777" w:rsidR="00064B11" w:rsidRDefault="00343067" w:rsidP="00064B11">
      <w:pPr>
        <w:bidi/>
        <w:spacing w:before="100" w:beforeAutospacing="1" w:after="100" w:afterAutospacing="1" w:line="240" w:lineRule="auto"/>
        <w:contextualSpacing/>
        <w:outlineLvl w:val="1"/>
        <w:rPr>
          <w:rFonts w:ascii="Traditional Arabic" w:eastAsia="Times New Roman" w:hAnsi="Traditional Arabic" w:cs="Traditional Arabic"/>
          <w:b/>
          <w:bCs/>
          <w:sz w:val="32"/>
          <w:szCs w:val="32"/>
          <w:rtl/>
        </w:rPr>
      </w:pPr>
      <w:r w:rsidRPr="00323A4A">
        <w:rPr>
          <w:rFonts w:ascii="Traditional Arabic" w:eastAsia="Times New Roman" w:hAnsi="Traditional Arabic" w:cs="Traditional Arabic"/>
          <w:b/>
          <w:bCs/>
          <w:sz w:val="32"/>
          <w:szCs w:val="32"/>
          <w:rtl/>
        </w:rPr>
        <w:t xml:space="preserve">2.1 </w:t>
      </w:r>
      <w:r w:rsidR="004C4C5E" w:rsidRPr="00323A4A">
        <w:rPr>
          <w:rFonts w:ascii="Traditional Arabic" w:eastAsia="Times New Roman" w:hAnsi="Traditional Arabic" w:cs="Traditional Arabic"/>
          <w:b/>
          <w:bCs/>
          <w:sz w:val="32"/>
          <w:szCs w:val="32"/>
          <w:rtl/>
        </w:rPr>
        <w:t xml:space="preserve">المؤسسات الناشئة </w:t>
      </w:r>
    </w:p>
    <w:p w14:paraId="3015FC26" w14:textId="5BEBC30F" w:rsidR="00743071" w:rsidRPr="001752B0" w:rsidRDefault="00C809B9" w:rsidP="001752B0">
      <w:pPr>
        <w:bidi/>
        <w:spacing w:before="100" w:beforeAutospacing="1" w:after="100" w:afterAutospacing="1" w:line="240" w:lineRule="auto"/>
        <w:contextualSpacing/>
        <w:jc w:val="lowKashida"/>
        <w:outlineLvl w:val="1"/>
        <w:rPr>
          <w:rFonts w:ascii="Traditional Arabic" w:hAnsi="Traditional Arabic" w:cs="Traditional Arabic"/>
          <w:sz w:val="32"/>
          <w:szCs w:val="32"/>
        </w:rPr>
      </w:pPr>
      <w:r>
        <w:rPr>
          <w:rFonts w:ascii="Traditional Arabic" w:hAnsi="Traditional Arabic" w:cs="Traditional Arabic" w:hint="cs"/>
          <w:sz w:val="32"/>
          <w:szCs w:val="32"/>
          <w:rtl/>
        </w:rPr>
        <w:t xml:space="preserve">         </w:t>
      </w:r>
      <w:r w:rsidR="00451F9A" w:rsidRPr="00451F9A">
        <w:rPr>
          <w:rFonts w:ascii="Traditional Arabic" w:hAnsi="Traditional Arabic" w:cs="Traditional Arabic" w:hint="cs"/>
          <w:sz w:val="32"/>
          <w:szCs w:val="32"/>
          <w:rtl/>
        </w:rPr>
        <w:t>تعتبر الشركات الناشئة</w:t>
      </w:r>
      <w:r w:rsidR="00451F9A">
        <w:rPr>
          <w:rFonts w:ascii="Traditional Arabic" w:hAnsi="Traditional Arabic" w:cs="Traditional Arabic" w:hint="cs"/>
          <w:b/>
          <w:bCs/>
          <w:sz w:val="32"/>
          <w:szCs w:val="32"/>
          <w:rtl/>
        </w:rPr>
        <w:t xml:space="preserve"> </w:t>
      </w:r>
      <w:r w:rsidR="00743071" w:rsidRPr="00451F9A">
        <w:rPr>
          <w:rFonts w:ascii="Traditional Arabic" w:hAnsi="Traditional Arabic" w:cs="Traditional Arabic"/>
          <w:sz w:val="32"/>
          <w:szCs w:val="32"/>
          <w:rtl/>
        </w:rPr>
        <w:t>مشروعًا جديدًا يؤسسه رائد أعمال أو أكثر بهدف ابتكار منتجات أو خدمات فريدة، وغالبًا ما تُبنى على فكرة مبتكرة وتسعى إلى النمو السريع والتوسع في الأسواق</w:t>
      </w:r>
      <w:r w:rsidR="00743071" w:rsidRPr="00451F9A">
        <w:rPr>
          <w:rFonts w:ascii="Traditional Arabic" w:hAnsi="Traditional Arabic" w:cs="Traditional Arabic"/>
          <w:sz w:val="32"/>
          <w:szCs w:val="32"/>
        </w:rPr>
        <w:t xml:space="preserve">. </w:t>
      </w:r>
      <w:r w:rsidR="00743071" w:rsidRPr="00451F9A">
        <w:rPr>
          <w:rFonts w:ascii="Traditional Arabic" w:hAnsi="Traditional Arabic" w:cs="Traditional Arabic"/>
          <w:sz w:val="32"/>
          <w:szCs w:val="32"/>
          <w:rtl/>
        </w:rPr>
        <w:t>تقوم فلسفتها على المخاطرة، التجريب، والبحث عن نموذج عمل مستدام ومربح في بيئة غير مؤكدة</w:t>
      </w:r>
      <w:r w:rsidR="00743071" w:rsidRPr="00451F9A">
        <w:rPr>
          <w:rFonts w:ascii="Traditional Arabic" w:hAnsi="Traditional Arabic" w:cs="Traditional Arabic"/>
          <w:sz w:val="32"/>
          <w:szCs w:val="32"/>
        </w:rPr>
        <w:t>.</w:t>
      </w:r>
      <w:r w:rsidR="001752B0">
        <w:rPr>
          <w:rFonts w:ascii="Traditional Arabic" w:hAnsi="Traditional Arabic" w:cs="Traditional Arabic" w:hint="cs"/>
          <w:sz w:val="32"/>
          <w:szCs w:val="32"/>
          <w:rtl/>
        </w:rPr>
        <w:t xml:space="preserve"> </w:t>
      </w:r>
      <w:r w:rsidR="00743071" w:rsidRPr="00451F9A">
        <w:rPr>
          <w:rFonts w:ascii="Traditional Arabic" w:hAnsi="Traditional Arabic" w:cs="Traditional Arabic"/>
          <w:sz w:val="32"/>
          <w:szCs w:val="32"/>
          <w:rtl/>
        </w:rPr>
        <w:t>وفقًا للتصنيف الحديث، يمكن تمييز ستة أنواع رئيسية من الشركات الناشئة، تختلف من حيث أهدافها، نماذجها التمويلية، وتأثيرها الاقتصادي والاجتماعي</w:t>
      </w:r>
      <w:sdt>
        <w:sdtPr>
          <w:rPr>
            <w:rFonts w:ascii="Traditional Arabic" w:hAnsi="Traditional Arabic" w:cs="Traditional Arabic"/>
            <w:sz w:val="32"/>
            <w:szCs w:val="32"/>
            <w:rtl/>
          </w:rPr>
          <w:id w:val="122351812"/>
          <w:citation/>
        </w:sdtPr>
        <w:sdtEndPr/>
        <w:sdtContent>
          <w:r w:rsidR="00367534" w:rsidRPr="00451F9A">
            <w:rPr>
              <w:rFonts w:ascii="Traditional Arabic" w:hAnsi="Traditional Arabic" w:cs="Traditional Arabic"/>
              <w:sz w:val="32"/>
              <w:szCs w:val="32"/>
              <w:rtl/>
            </w:rPr>
            <w:fldChar w:fldCharType="begin"/>
          </w:r>
          <w:r w:rsidR="00367534" w:rsidRPr="00451F9A">
            <w:rPr>
              <w:rFonts w:ascii="Traditional Arabic" w:hAnsi="Traditional Arabic" w:cs="Traditional Arabic"/>
              <w:sz w:val="32"/>
              <w:szCs w:val="32"/>
              <w:rtl/>
            </w:rPr>
            <w:instrText xml:space="preserve"> </w:instrText>
          </w:r>
          <w:r w:rsidR="00367534" w:rsidRPr="00451F9A">
            <w:rPr>
              <w:rFonts w:ascii="Traditional Arabic" w:hAnsi="Traditional Arabic" w:cs="Traditional Arabic" w:hint="cs"/>
              <w:sz w:val="32"/>
              <w:szCs w:val="32"/>
            </w:rPr>
            <w:instrText>CITATION</w:instrText>
          </w:r>
          <w:r w:rsidR="00367534" w:rsidRPr="00451F9A">
            <w:rPr>
              <w:rFonts w:ascii="Traditional Arabic" w:hAnsi="Traditional Arabic" w:cs="Traditional Arabic" w:hint="cs"/>
              <w:sz w:val="32"/>
              <w:szCs w:val="32"/>
              <w:rtl/>
            </w:rPr>
            <w:instrText xml:space="preserve"> </w:instrText>
          </w:r>
          <w:r w:rsidR="00367534" w:rsidRPr="00451F9A">
            <w:rPr>
              <w:rFonts w:ascii="Traditional Arabic" w:hAnsi="Traditional Arabic" w:cs="Traditional Arabic" w:hint="cs"/>
              <w:sz w:val="32"/>
              <w:szCs w:val="32"/>
            </w:rPr>
            <w:instrText>raz24 \l 5121</w:instrText>
          </w:r>
          <w:r w:rsidR="00367534" w:rsidRPr="00451F9A">
            <w:rPr>
              <w:rFonts w:ascii="Traditional Arabic" w:hAnsi="Traditional Arabic" w:cs="Traditional Arabic"/>
              <w:sz w:val="32"/>
              <w:szCs w:val="32"/>
              <w:rtl/>
            </w:rPr>
            <w:instrText xml:space="preserve"> </w:instrText>
          </w:r>
          <w:r w:rsidR="00367534" w:rsidRPr="00451F9A">
            <w:rPr>
              <w:rFonts w:ascii="Traditional Arabic" w:hAnsi="Traditional Arabic" w:cs="Traditional Arabic"/>
              <w:sz w:val="32"/>
              <w:szCs w:val="32"/>
              <w:rtl/>
            </w:rPr>
            <w:fldChar w:fldCharType="separate"/>
          </w:r>
          <w:r w:rsidR="00367534" w:rsidRPr="00451F9A">
            <w:rPr>
              <w:rFonts w:ascii="Traditional Arabic" w:hAnsi="Traditional Arabic" w:cs="Traditional Arabic"/>
              <w:sz w:val="32"/>
              <w:szCs w:val="32"/>
              <w:rtl/>
            </w:rPr>
            <w:t xml:space="preserve"> </w:t>
          </w:r>
          <w:r w:rsidR="00367534" w:rsidRPr="00451F9A">
            <w:rPr>
              <w:rFonts w:ascii="Traditional Arabic" w:hAnsi="Traditional Arabic" w:cs="Traditional Arabic"/>
              <w:sz w:val="32"/>
              <w:szCs w:val="32"/>
            </w:rPr>
            <w:t>(razorpay.com, 2024)</w:t>
          </w:r>
          <w:r w:rsidR="00367534" w:rsidRPr="00451F9A">
            <w:rPr>
              <w:rFonts w:ascii="Traditional Arabic" w:hAnsi="Traditional Arabic" w:cs="Traditional Arabic"/>
              <w:sz w:val="32"/>
              <w:szCs w:val="32"/>
              <w:rtl/>
            </w:rPr>
            <w:fldChar w:fldCharType="end"/>
          </w:r>
        </w:sdtContent>
      </w:sdt>
      <w:r w:rsidR="00743071" w:rsidRPr="00451F9A">
        <w:rPr>
          <w:rFonts w:ascii="Traditional Arabic" w:hAnsi="Traditional Arabic" w:cs="Traditional Arabic"/>
          <w:sz w:val="32"/>
          <w:szCs w:val="32"/>
        </w:rPr>
        <w:t>:</w:t>
      </w:r>
    </w:p>
    <w:p w14:paraId="56770091" w14:textId="53C9753B" w:rsidR="00743071" w:rsidRPr="00451F9A" w:rsidRDefault="00743071" w:rsidP="00451F9A">
      <w:pPr>
        <w:pStyle w:val="a3"/>
        <w:numPr>
          <w:ilvl w:val="0"/>
          <w:numId w:val="29"/>
        </w:numPr>
        <w:bidi/>
        <w:contextualSpacing/>
        <w:rPr>
          <w:rFonts w:ascii="Traditional Arabic" w:hAnsi="Traditional Arabic" w:cs="Traditional Arabic"/>
          <w:sz w:val="32"/>
          <w:szCs w:val="32"/>
        </w:rPr>
      </w:pPr>
      <w:r w:rsidRPr="00451F9A">
        <w:rPr>
          <w:rFonts w:ascii="Traditional Arabic" w:hAnsi="Traditional Arabic" w:cs="Traditional Arabic"/>
          <w:b/>
          <w:bCs/>
          <w:sz w:val="32"/>
          <w:szCs w:val="32"/>
          <w:rtl/>
        </w:rPr>
        <w:t>الشركات الناشئة القابلة للتوسع</w:t>
      </w:r>
      <w:r w:rsidRPr="00451F9A">
        <w:rPr>
          <w:rFonts w:ascii="Traditional Arabic" w:hAnsi="Traditional Arabic" w:cs="Traditional Arabic"/>
          <w:b/>
          <w:bCs/>
          <w:sz w:val="32"/>
          <w:szCs w:val="32"/>
        </w:rPr>
        <w:t>:</w:t>
      </w:r>
      <w:r w:rsidR="00E7652A">
        <w:rPr>
          <w:rFonts w:ascii="Traditional Arabic" w:hAnsi="Traditional Arabic" w:cs="Traditional Arabic" w:hint="cs"/>
          <w:sz w:val="32"/>
          <w:szCs w:val="32"/>
          <w:rtl/>
        </w:rPr>
        <w:t xml:space="preserve"> </w:t>
      </w:r>
      <w:r w:rsidRPr="00451F9A">
        <w:rPr>
          <w:rFonts w:ascii="Traditional Arabic" w:hAnsi="Traditional Arabic" w:cs="Traditional Arabic"/>
          <w:sz w:val="32"/>
          <w:szCs w:val="32"/>
          <w:rtl/>
        </w:rPr>
        <w:t>تركز على التقنيات الحديثة ولها إمكانات نمو عالمية. من أمثلتها: جوجل، فيسبوك، وأوبر</w:t>
      </w:r>
      <w:r w:rsidRPr="00451F9A">
        <w:rPr>
          <w:rFonts w:ascii="Traditional Arabic" w:hAnsi="Traditional Arabic" w:cs="Traditional Arabic"/>
          <w:sz w:val="32"/>
          <w:szCs w:val="32"/>
        </w:rPr>
        <w:t>.</w:t>
      </w:r>
    </w:p>
    <w:p w14:paraId="2E5D8E72" w14:textId="7DC8EB30" w:rsidR="00743071" w:rsidRPr="00451F9A" w:rsidRDefault="00743071" w:rsidP="00451F9A">
      <w:pPr>
        <w:pStyle w:val="a3"/>
        <w:numPr>
          <w:ilvl w:val="0"/>
          <w:numId w:val="29"/>
        </w:numPr>
        <w:bidi/>
        <w:contextualSpacing/>
        <w:rPr>
          <w:rFonts w:ascii="Traditional Arabic" w:hAnsi="Traditional Arabic" w:cs="Traditional Arabic"/>
          <w:sz w:val="32"/>
          <w:szCs w:val="32"/>
        </w:rPr>
      </w:pPr>
      <w:r w:rsidRPr="00451F9A">
        <w:rPr>
          <w:rFonts w:ascii="Traditional Arabic" w:hAnsi="Traditional Arabic" w:cs="Traditional Arabic"/>
          <w:b/>
          <w:bCs/>
          <w:sz w:val="32"/>
          <w:szCs w:val="32"/>
          <w:rtl/>
        </w:rPr>
        <w:t>الشركات الصغيرة الناشئة</w:t>
      </w:r>
      <w:r w:rsidRPr="00451F9A">
        <w:rPr>
          <w:rFonts w:ascii="Traditional Arabic" w:hAnsi="Traditional Arabic" w:cs="Traditional Arabic"/>
          <w:b/>
          <w:bCs/>
          <w:sz w:val="32"/>
          <w:szCs w:val="32"/>
        </w:rPr>
        <w:t>:</w:t>
      </w:r>
      <w:r w:rsidR="00E7652A">
        <w:rPr>
          <w:rFonts w:ascii="Traditional Arabic" w:hAnsi="Traditional Arabic" w:cs="Traditional Arabic" w:hint="cs"/>
          <w:sz w:val="32"/>
          <w:szCs w:val="32"/>
          <w:rtl/>
        </w:rPr>
        <w:t xml:space="preserve"> </w:t>
      </w:r>
      <w:r w:rsidRPr="00451F9A">
        <w:rPr>
          <w:rFonts w:ascii="Traditional Arabic" w:hAnsi="Traditional Arabic" w:cs="Traditional Arabic"/>
          <w:sz w:val="32"/>
          <w:szCs w:val="32"/>
          <w:rtl/>
        </w:rPr>
        <w:t>مشاريع محلية ذات تمويل ذاتي مثل المتاجر الصغيرة أو الخدمات المنزلية، تسعى إلى تحقيق استقرار اقتصادي أكثر من التوسع</w:t>
      </w:r>
      <w:r w:rsidRPr="00451F9A">
        <w:rPr>
          <w:rFonts w:ascii="Traditional Arabic" w:hAnsi="Traditional Arabic" w:cs="Traditional Arabic"/>
          <w:sz w:val="32"/>
          <w:szCs w:val="32"/>
        </w:rPr>
        <w:t>.</w:t>
      </w:r>
    </w:p>
    <w:p w14:paraId="562E8819" w14:textId="205269B1" w:rsidR="00743071" w:rsidRPr="00451F9A" w:rsidRDefault="00743071" w:rsidP="00451F9A">
      <w:pPr>
        <w:pStyle w:val="a3"/>
        <w:numPr>
          <w:ilvl w:val="0"/>
          <w:numId w:val="29"/>
        </w:numPr>
        <w:bidi/>
        <w:contextualSpacing/>
        <w:rPr>
          <w:rFonts w:ascii="Traditional Arabic" w:hAnsi="Traditional Arabic" w:cs="Traditional Arabic"/>
          <w:sz w:val="32"/>
          <w:szCs w:val="32"/>
        </w:rPr>
      </w:pPr>
      <w:r w:rsidRPr="00451F9A">
        <w:rPr>
          <w:rFonts w:ascii="Traditional Arabic" w:hAnsi="Traditional Arabic" w:cs="Traditional Arabic"/>
          <w:b/>
          <w:bCs/>
          <w:sz w:val="32"/>
          <w:szCs w:val="32"/>
          <w:rtl/>
        </w:rPr>
        <w:t>شركات نمط الحياة</w:t>
      </w:r>
      <w:r w:rsidRPr="00451F9A">
        <w:rPr>
          <w:rFonts w:ascii="Traditional Arabic" w:hAnsi="Traditional Arabic" w:cs="Traditional Arabic"/>
          <w:b/>
          <w:bCs/>
          <w:sz w:val="32"/>
          <w:szCs w:val="32"/>
        </w:rPr>
        <w:t>:</w:t>
      </w:r>
      <w:r w:rsidR="00E7652A">
        <w:rPr>
          <w:rFonts w:ascii="Traditional Arabic" w:hAnsi="Traditional Arabic" w:cs="Traditional Arabic" w:hint="cs"/>
          <w:sz w:val="32"/>
          <w:szCs w:val="32"/>
          <w:rtl/>
        </w:rPr>
        <w:t xml:space="preserve"> </w:t>
      </w:r>
      <w:r w:rsidRPr="00451F9A">
        <w:rPr>
          <w:rFonts w:ascii="Traditional Arabic" w:hAnsi="Traditional Arabic" w:cs="Traditional Arabic"/>
          <w:sz w:val="32"/>
          <w:szCs w:val="32"/>
          <w:rtl/>
        </w:rPr>
        <w:t>ينشئها أشخاص يسعون لتحويل شغفهم أو هواياتهم إلى مصدر دخل، مثل مدارس الرقص أو التعليم الإلكتروني للهوايات</w:t>
      </w:r>
      <w:r w:rsidRPr="00451F9A">
        <w:rPr>
          <w:rFonts w:ascii="Traditional Arabic" w:hAnsi="Traditional Arabic" w:cs="Traditional Arabic"/>
          <w:sz w:val="32"/>
          <w:szCs w:val="32"/>
        </w:rPr>
        <w:t>.</w:t>
      </w:r>
    </w:p>
    <w:p w14:paraId="52281B5F" w14:textId="5D2BFEE5" w:rsidR="00743071" w:rsidRPr="00451F9A" w:rsidRDefault="00743071" w:rsidP="00451F9A">
      <w:pPr>
        <w:pStyle w:val="a3"/>
        <w:numPr>
          <w:ilvl w:val="0"/>
          <w:numId w:val="29"/>
        </w:numPr>
        <w:bidi/>
        <w:contextualSpacing/>
        <w:rPr>
          <w:rFonts w:ascii="Traditional Arabic" w:hAnsi="Traditional Arabic" w:cs="Traditional Arabic"/>
          <w:sz w:val="32"/>
          <w:szCs w:val="32"/>
        </w:rPr>
      </w:pPr>
      <w:r w:rsidRPr="00451F9A">
        <w:rPr>
          <w:rFonts w:ascii="Traditional Arabic" w:hAnsi="Traditional Arabic" w:cs="Traditional Arabic"/>
          <w:b/>
          <w:bCs/>
          <w:sz w:val="32"/>
          <w:szCs w:val="32"/>
          <w:rtl/>
        </w:rPr>
        <w:t>الشركات القابلة للشراء</w:t>
      </w:r>
      <w:r w:rsidRPr="00451F9A">
        <w:rPr>
          <w:rFonts w:ascii="Traditional Arabic" w:hAnsi="Traditional Arabic" w:cs="Traditional Arabic"/>
          <w:b/>
          <w:bCs/>
          <w:sz w:val="32"/>
          <w:szCs w:val="32"/>
        </w:rPr>
        <w:t>:</w:t>
      </w:r>
      <w:r w:rsidR="00E7652A">
        <w:rPr>
          <w:rFonts w:ascii="Traditional Arabic" w:hAnsi="Traditional Arabic" w:cs="Traditional Arabic" w:hint="cs"/>
          <w:sz w:val="32"/>
          <w:szCs w:val="32"/>
          <w:rtl/>
        </w:rPr>
        <w:t xml:space="preserve"> </w:t>
      </w:r>
      <w:r w:rsidRPr="00451F9A">
        <w:rPr>
          <w:rFonts w:ascii="Traditional Arabic" w:hAnsi="Traditional Arabic" w:cs="Traditional Arabic"/>
          <w:sz w:val="32"/>
          <w:szCs w:val="32"/>
          <w:rtl/>
        </w:rPr>
        <w:t>تُؤسس بهدف بيعها لشركات كبرى، خاصة في قطاع التكنولوجيا، مثل الشركات التي تستحوذ عليها أمازون أو أوبر لتوسيع خدماتها</w:t>
      </w:r>
      <w:r w:rsidRPr="00451F9A">
        <w:rPr>
          <w:rFonts w:ascii="Traditional Arabic" w:hAnsi="Traditional Arabic" w:cs="Traditional Arabic"/>
          <w:sz w:val="32"/>
          <w:szCs w:val="32"/>
        </w:rPr>
        <w:t>.</w:t>
      </w:r>
    </w:p>
    <w:p w14:paraId="67AEE1C1" w14:textId="5C9DACFF" w:rsidR="00743071" w:rsidRPr="00451F9A" w:rsidRDefault="00743071" w:rsidP="00451F9A">
      <w:pPr>
        <w:pStyle w:val="a3"/>
        <w:numPr>
          <w:ilvl w:val="0"/>
          <w:numId w:val="29"/>
        </w:numPr>
        <w:bidi/>
        <w:contextualSpacing/>
        <w:rPr>
          <w:rFonts w:ascii="Traditional Arabic" w:hAnsi="Traditional Arabic" w:cs="Traditional Arabic"/>
          <w:sz w:val="32"/>
          <w:szCs w:val="32"/>
        </w:rPr>
      </w:pPr>
      <w:r w:rsidRPr="00451F9A">
        <w:rPr>
          <w:rFonts w:ascii="Traditional Arabic" w:hAnsi="Traditional Arabic" w:cs="Traditional Arabic"/>
          <w:b/>
          <w:bCs/>
          <w:sz w:val="32"/>
          <w:szCs w:val="32"/>
          <w:rtl/>
        </w:rPr>
        <w:t>الشركات الكبرى الناشئة</w:t>
      </w:r>
      <w:r w:rsidRPr="00451F9A">
        <w:rPr>
          <w:rFonts w:ascii="Traditional Arabic" w:hAnsi="Traditional Arabic" w:cs="Traditional Arabic"/>
          <w:b/>
          <w:bCs/>
          <w:sz w:val="32"/>
          <w:szCs w:val="32"/>
        </w:rPr>
        <w:t>:</w:t>
      </w:r>
      <w:r w:rsidR="00E7652A">
        <w:rPr>
          <w:rFonts w:ascii="Traditional Arabic" w:hAnsi="Traditional Arabic" w:cs="Traditional Arabic" w:hint="cs"/>
          <w:sz w:val="32"/>
          <w:szCs w:val="32"/>
          <w:rtl/>
        </w:rPr>
        <w:t xml:space="preserve"> </w:t>
      </w:r>
      <w:r w:rsidRPr="00451F9A">
        <w:rPr>
          <w:rFonts w:ascii="Traditional Arabic" w:hAnsi="Traditional Arabic" w:cs="Traditional Arabic"/>
          <w:sz w:val="32"/>
          <w:szCs w:val="32"/>
          <w:rtl/>
        </w:rPr>
        <w:t>شركات ضخمة تسعى لتجديد نماذج أعمالها أو طرح منتجات جديدة استجابة للتغيرات السوقية والتكنولوجية</w:t>
      </w:r>
      <w:r w:rsidRPr="00451F9A">
        <w:rPr>
          <w:rFonts w:ascii="Traditional Arabic" w:hAnsi="Traditional Arabic" w:cs="Traditional Arabic"/>
          <w:sz w:val="32"/>
          <w:szCs w:val="32"/>
        </w:rPr>
        <w:t>.</w:t>
      </w:r>
    </w:p>
    <w:p w14:paraId="2623B85B" w14:textId="751E9F1A" w:rsidR="00451F9A" w:rsidRDefault="00743071" w:rsidP="00451F9A">
      <w:pPr>
        <w:pStyle w:val="a3"/>
        <w:numPr>
          <w:ilvl w:val="0"/>
          <w:numId w:val="29"/>
        </w:numPr>
        <w:bidi/>
        <w:contextualSpacing/>
        <w:rPr>
          <w:rFonts w:ascii="Traditional Arabic" w:hAnsi="Traditional Arabic" w:cs="Traditional Arabic"/>
          <w:sz w:val="32"/>
          <w:szCs w:val="32"/>
        </w:rPr>
      </w:pPr>
      <w:r w:rsidRPr="00451F9A">
        <w:rPr>
          <w:rFonts w:ascii="Traditional Arabic" w:hAnsi="Traditional Arabic" w:cs="Traditional Arabic"/>
          <w:b/>
          <w:bCs/>
          <w:sz w:val="32"/>
          <w:szCs w:val="32"/>
          <w:rtl/>
        </w:rPr>
        <w:t>الشركات الناشئة الاجتماعية</w:t>
      </w:r>
      <w:r w:rsidRPr="00451F9A">
        <w:rPr>
          <w:rFonts w:ascii="Traditional Arabic" w:hAnsi="Traditional Arabic" w:cs="Traditional Arabic"/>
          <w:b/>
          <w:bCs/>
          <w:sz w:val="32"/>
          <w:szCs w:val="32"/>
        </w:rPr>
        <w:t>:</w:t>
      </w:r>
      <w:r w:rsidR="00E7652A">
        <w:rPr>
          <w:rFonts w:ascii="Traditional Arabic" w:hAnsi="Traditional Arabic" w:cs="Traditional Arabic" w:hint="cs"/>
          <w:sz w:val="32"/>
          <w:szCs w:val="32"/>
          <w:rtl/>
        </w:rPr>
        <w:t xml:space="preserve"> </w:t>
      </w:r>
      <w:r w:rsidRPr="00451F9A">
        <w:rPr>
          <w:rFonts w:ascii="Traditional Arabic" w:hAnsi="Traditional Arabic" w:cs="Traditional Arabic"/>
          <w:sz w:val="32"/>
          <w:szCs w:val="32"/>
          <w:rtl/>
        </w:rPr>
        <w:t>تركّز على تحقيق أثر اجتماعي أو إنساني، وليس الربح فقط، مثل المؤسسات غير الربحية أو المبادرات التعليمية المدعومة بالتكنولوجيا</w:t>
      </w:r>
      <w:r w:rsidR="000A09E9">
        <w:rPr>
          <w:rFonts w:ascii="Traditional Arabic" w:hAnsi="Traditional Arabic" w:cs="Traditional Arabic" w:hint="cs"/>
          <w:sz w:val="32"/>
          <w:szCs w:val="32"/>
          <w:rtl/>
        </w:rPr>
        <w:t xml:space="preserve"> </w:t>
      </w:r>
      <w:r w:rsidR="000A09E9" w:rsidRPr="00451F9A">
        <w:rPr>
          <w:rFonts w:ascii="Traditional Arabic" w:hAnsi="Traditional Arabic" w:cs="Traditional Arabic" w:hint="cs"/>
          <w:sz w:val="32"/>
          <w:szCs w:val="32"/>
          <w:rtl/>
        </w:rPr>
        <w:t>مثال</w:t>
      </w:r>
      <w:r w:rsidR="000A09E9">
        <w:rPr>
          <w:rFonts w:ascii="Traditional Arabic" w:hAnsi="Traditional Arabic" w:cs="Traditional Arabic"/>
          <w:sz w:val="32"/>
          <w:szCs w:val="32"/>
          <w:lang w:val="fr-FR"/>
        </w:rPr>
        <w:t xml:space="preserve"> (</w:t>
      </w:r>
      <w:r w:rsidR="000A09E9" w:rsidRPr="00451F9A">
        <w:rPr>
          <w:rFonts w:ascii="Traditional Arabic" w:hAnsi="Traditional Arabic" w:cs="Traditional Arabic"/>
          <w:sz w:val="32"/>
          <w:szCs w:val="32"/>
        </w:rPr>
        <w:t>Code.org</w:t>
      </w:r>
      <w:r w:rsidRPr="00451F9A">
        <w:rPr>
          <w:rFonts w:ascii="Traditional Arabic" w:hAnsi="Traditional Arabic" w:cs="Traditional Arabic"/>
          <w:sz w:val="32"/>
          <w:szCs w:val="32"/>
        </w:rPr>
        <w:t>).</w:t>
      </w:r>
    </w:p>
    <w:p w14:paraId="043155DF" w14:textId="77777777" w:rsidR="00437708" w:rsidRDefault="00437708" w:rsidP="00437708">
      <w:pPr>
        <w:pStyle w:val="a3"/>
        <w:bidi/>
        <w:contextualSpacing/>
        <w:rPr>
          <w:rtl/>
        </w:rPr>
      </w:pPr>
      <w:r>
        <w:rPr>
          <w:rFonts w:ascii="Traditional Arabic" w:hAnsi="Traditional Arabic" w:cs="Traditional Arabic" w:hint="cs"/>
          <w:sz w:val="32"/>
          <w:szCs w:val="32"/>
          <w:rtl/>
        </w:rPr>
        <w:t xml:space="preserve">ويمكن </w:t>
      </w:r>
      <w:r w:rsidR="004C4C5E" w:rsidRPr="00451F9A">
        <w:rPr>
          <w:rFonts w:ascii="Traditional Arabic" w:hAnsi="Traditional Arabic" w:cs="Traditional Arabic"/>
          <w:sz w:val="32"/>
          <w:szCs w:val="32"/>
          <w:rtl/>
        </w:rPr>
        <w:t xml:space="preserve">تُعرّف </w:t>
      </w:r>
      <w:r w:rsidR="00695576" w:rsidRPr="00437708">
        <w:rPr>
          <w:rFonts w:ascii="Traditional Arabic" w:hAnsi="Traditional Arabic" w:cs="Traditional Arabic"/>
          <w:sz w:val="32"/>
          <w:szCs w:val="32"/>
          <w:rtl/>
        </w:rPr>
        <w:t>المؤسسة الناشئة</w:t>
      </w:r>
      <w:r w:rsidR="0073250A" w:rsidRPr="00437708">
        <w:rPr>
          <w:rFonts w:ascii="Traditional Arabic" w:hAnsi="Traditional Arabic" w:cs="Traditional Arabic" w:hint="cs"/>
          <w:sz w:val="32"/>
          <w:szCs w:val="32"/>
          <w:rtl/>
        </w:rPr>
        <w:t xml:space="preserve"> بانها</w:t>
      </w:r>
      <w:r w:rsidR="00695576">
        <w:rPr>
          <w:rtl/>
        </w:rPr>
        <w:t xml:space="preserve"> </w:t>
      </w:r>
      <w:r w:rsidR="00695576" w:rsidRPr="00451F9A">
        <w:rPr>
          <w:rFonts w:ascii="Traditional Arabic" w:hAnsi="Traditional Arabic" w:cs="Traditional Arabic"/>
          <w:sz w:val="32"/>
          <w:szCs w:val="32"/>
          <w:rtl/>
        </w:rPr>
        <w:t>منظمة مؤقتة تُصمَّم لتحقيق نمو سريع من خلال تقديم منتج أو خدمة جديدة ومبتكرة، تستهدف بها شريحة واسعة من السوق، بهدف إحداث تغيير جوهري في بيئة الأعمال والمساهمة في بناء مستقبل أفضل. وتعمل هذه المؤسسات في ظروف تتسم بدرجة عالية من المخاطرة وعدم اليقين، مع إمكانية تحقيق عوائد استثنائية في حال نجاحها، بغض النظر عن حجمها أو مجال نشاطها</w:t>
      </w:r>
      <w:r w:rsidR="00695576" w:rsidRPr="00451F9A">
        <w:rPr>
          <w:rFonts w:ascii="Traditional Arabic" w:hAnsi="Traditional Arabic" w:cs="Traditional Arabic"/>
          <w:sz w:val="32"/>
          <w:szCs w:val="32"/>
        </w:rPr>
        <w:t>.</w:t>
      </w:r>
      <w:sdt>
        <w:sdtPr>
          <w:rPr>
            <w:rtl/>
          </w:rPr>
          <w:id w:val="1117639904"/>
          <w:citation/>
        </w:sdtPr>
        <w:sdtEndPr/>
        <w:sdtContent>
          <w:r w:rsidR="00695576" w:rsidRPr="00451F9A">
            <w:rPr>
              <w:rFonts w:ascii="Traditional Arabic" w:hAnsi="Traditional Arabic" w:cs="Traditional Arabic"/>
              <w:sz w:val="32"/>
              <w:szCs w:val="32"/>
              <w:rtl/>
            </w:rPr>
            <w:fldChar w:fldCharType="begin"/>
          </w:r>
          <w:r w:rsidR="009B6F7F" w:rsidRPr="00451F9A">
            <w:rPr>
              <w:rFonts w:ascii="Traditional Arabic" w:hAnsi="Traditional Arabic" w:cs="Traditional Arabic"/>
              <w:sz w:val="32"/>
              <w:szCs w:val="32"/>
              <w:lang w:bidi="ar-DZ"/>
            </w:rPr>
            <w:instrText xml:space="preserve">CITATION </w:instrText>
          </w:r>
          <w:r w:rsidR="009B6F7F" w:rsidRPr="00451F9A">
            <w:rPr>
              <w:rFonts w:ascii="Traditional Arabic" w:hAnsi="Traditional Arabic" w:cs="Traditional Arabic"/>
              <w:sz w:val="32"/>
              <w:szCs w:val="32"/>
              <w:rtl/>
              <w:lang w:bidi="ar-DZ"/>
            </w:rPr>
            <w:instrText>بنخ20</w:instrText>
          </w:r>
          <w:r w:rsidR="009B6F7F" w:rsidRPr="00451F9A">
            <w:rPr>
              <w:rFonts w:ascii="Traditional Arabic" w:hAnsi="Traditional Arabic" w:cs="Traditional Arabic"/>
              <w:sz w:val="32"/>
              <w:szCs w:val="32"/>
              <w:lang w:bidi="ar-DZ"/>
            </w:rPr>
            <w:instrText xml:space="preserve"> \l 5121 </w:instrText>
          </w:r>
          <w:r w:rsidR="00695576" w:rsidRPr="00451F9A">
            <w:rPr>
              <w:rFonts w:ascii="Traditional Arabic" w:hAnsi="Traditional Arabic" w:cs="Traditional Arabic"/>
              <w:sz w:val="32"/>
              <w:szCs w:val="32"/>
              <w:rtl/>
            </w:rPr>
            <w:fldChar w:fldCharType="separate"/>
          </w:r>
          <w:r w:rsidR="009B6F7F" w:rsidRPr="00451F9A">
            <w:rPr>
              <w:rFonts w:ascii="Traditional Arabic" w:hAnsi="Traditional Arabic" w:cs="Traditional Arabic"/>
              <w:noProof/>
              <w:sz w:val="32"/>
              <w:szCs w:val="32"/>
              <w:rtl/>
            </w:rPr>
            <w:t xml:space="preserve"> </w:t>
          </w:r>
          <w:r w:rsidR="009B6F7F" w:rsidRPr="00451F9A">
            <w:rPr>
              <w:rFonts w:ascii="Traditional Arabic" w:hAnsi="Traditional Arabic" w:cs="Traditional Arabic" w:hint="cs"/>
              <w:noProof/>
              <w:sz w:val="32"/>
              <w:szCs w:val="32"/>
              <w:rtl/>
            </w:rPr>
            <w:t>(بن لخضر، مخناش، شنبي، و بريك، 2020)</w:t>
          </w:r>
          <w:r w:rsidR="00695576" w:rsidRPr="00451F9A">
            <w:rPr>
              <w:rFonts w:ascii="Traditional Arabic" w:hAnsi="Traditional Arabic" w:cs="Traditional Arabic"/>
              <w:sz w:val="32"/>
              <w:szCs w:val="32"/>
              <w:rtl/>
            </w:rPr>
            <w:fldChar w:fldCharType="end"/>
          </w:r>
        </w:sdtContent>
      </w:sdt>
    </w:p>
    <w:p w14:paraId="7AEC636A" w14:textId="77777777" w:rsidR="00437708" w:rsidRDefault="0073250A" w:rsidP="00437708">
      <w:pPr>
        <w:pStyle w:val="a3"/>
        <w:bidi/>
        <w:contextualSpacing/>
        <w:rPr>
          <w:rFonts w:ascii="Traditional Arabic" w:hAnsi="Traditional Arabic" w:cs="Traditional Arabic"/>
          <w:b/>
          <w:bCs/>
          <w:sz w:val="32"/>
          <w:szCs w:val="32"/>
          <w:rtl/>
        </w:rPr>
      </w:pPr>
      <w:r w:rsidRPr="0073250A">
        <w:rPr>
          <w:rFonts w:ascii="Traditional Arabic" w:hAnsi="Traditional Arabic" w:cs="Traditional Arabic"/>
          <w:b/>
          <w:bCs/>
          <w:sz w:val="32"/>
          <w:szCs w:val="32"/>
          <w:rtl/>
        </w:rPr>
        <w:t>خصائص المؤسسات الناشئة</w:t>
      </w:r>
    </w:p>
    <w:p w14:paraId="241741F6" w14:textId="4C16E44F" w:rsidR="0073250A" w:rsidRPr="0073250A" w:rsidRDefault="00105DE1" w:rsidP="00437708">
      <w:pPr>
        <w:pStyle w:val="a3"/>
        <w:bidi/>
        <w:contextualSpacing/>
        <w:rPr>
          <w:rFonts w:ascii="Traditional Arabic" w:hAnsi="Traditional Arabic" w:cs="Traditional Arabic"/>
          <w:sz w:val="32"/>
          <w:szCs w:val="32"/>
        </w:rPr>
      </w:pPr>
      <w:r>
        <w:rPr>
          <w:rFonts w:ascii="Traditional Arabic" w:hAnsi="Traditional Arabic" w:cs="Traditional Arabic" w:hint="cs"/>
          <w:sz w:val="32"/>
          <w:szCs w:val="32"/>
          <w:rtl/>
        </w:rPr>
        <w:t xml:space="preserve">        </w:t>
      </w:r>
      <w:r w:rsidR="0073250A" w:rsidRPr="0073250A">
        <w:rPr>
          <w:rFonts w:ascii="Traditional Arabic" w:hAnsi="Traditional Arabic" w:cs="Traditional Arabic"/>
          <w:sz w:val="32"/>
          <w:szCs w:val="32"/>
          <w:rtl/>
        </w:rPr>
        <w:t>تتميّز المؤسسات الناشئة بمجموعة من الخصائص التي تميّزها عن غيرها من أنواع المؤسسات، يمكن إجمالها فيما يلي</w:t>
      </w:r>
      <w:r w:rsidR="0073250A" w:rsidRPr="0073250A">
        <w:rPr>
          <w:rFonts w:ascii="Traditional Arabic" w:hAnsi="Traditional Arabic" w:cs="Traditional Arabic"/>
          <w:sz w:val="32"/>
          <w:szCs w:val="32"/>
        </w:rPr>
        <w:t>:</w:t>
      </w:r>
      <w:sdt>
        <w:sdtPr>
          <w:rPr>
            <w:rFonts w:ascii="Traditional Arabic" w:hAnsi="Traditional Arabic" w:cs="Traditional Arabic"/>
            <w:sz w:val="32"/>
            <w:szCs w:val="32"/>
            <w:rtl/>
          </w:rPr>
          <w:id w:val="772521197"/>
          <w:citation/>
        </w:sdtPr>
        <w:sdtEndPr/>
        <w:sdtContent>
          <w:r w:rsidR="009B6F7F">
            <w:rPr>
              <w:rFonts w:ascii="Traditional Arabic" w:hAnsi="Traditional Arabic" w:cs="Traditional Arabic"/>
              <w:sz w:val="32"/>
              <w:szCs w:val="32"/>
              <w:rtl/>
            </w:rPr>
            <w:fldChar w:fldCharType="begin"/>
          </w:r>
          <w:r w:rsidR="009B6F7F">
            <w:rPr>
              <w:rFonts w:ascii="Traditional Arabic" w:hAnsi="Traditional Arabic" w:cs="Traditional Arabic"/>
              <w:sz w:val="32"/>
              <w:szCs w:val="32"/>
              <w:lang w:bidi="ar-DZ"/>
            </w:rPr>
            <w:instrText xml:space="preserve">CITATION </w:instrText>
          </w:r>
          <w:r w:rsidR="009B6F7F">
            <w:rPr>
              <w:rFonts w:ascii="Traditional Arabic" w:hAnsi="Traditional Arabic" w:cs="Traditional Arabic"/>
              <w:sz w:val="32"/>
              <w:szCs w:val="32"/>
              <w:rtl/>
              <w:lang w:bidi="ar-DZ"/>
            </w:rPr>
            <w:instrText>بنخ20</w:instrText>
          </w:r>
          <w:r w:rsidR="009B6F7F">
            <w:rPr>
              <w:rFonts w:ascii="Traditional Arabic" w:hAnsi="Traditional Arabic" w:cs="Traditional Arabic"/>
              <w:sz w:val="32"/>
              <w:szCs w:val="32"/>
              <w:lang w:bidi="ar-DZ"/>
            </w:rPr>
            <w:instrText xml:space="preserve"> \l 5121 </w:instrText>
          </w:r>
          <w:r w:rsidR="009B6F7F">
            <w:rPr>
              <w:rFonts w:ascii="Traditional Arabic" w:hAnsi="Traditional Arabic" w:cs="Traditional Arabic"/>
              <w:sz w:val="32"/>
              <w:szCs w:val="32"/>
              <w:rtl/>
            </w:rPr>
            <w:fldChar w:fldCharType="separate"/>
          </w:r>
          <w:r w:rsidR="009B6F7F">
            <w:rPr>
              <w:rFonts w:ascii="Traditional Arabic" w:hAnsi="Traditional Arabic" w:cs="Traditional Arabic"/>
              <w:noProof/>
              <w:sz w:val="32"/>
              <w:szCs w:val="32"/>
              <w:rtl/>
            </w:rPr>
            <w:t xml:space="preserve"> </w:t>
          </w:r>
          <w:r w:rsidR="009B6F7F" w:rsidRPr="009B6F7F">
            <w:rPr>
              <w:rFonts w:ascii="Traditional Arabic" w:hAnsi="Traditional Arabic" w:cs="Traditional Arabic" w:hint="cs"/>
              <w:noProof/>
              <w:sz w:val="32"/>
              <w:szCs w:val="32"/>
              <w:rtl/>
            </w:rPr>
            <w:t>(بن لخضر، مخناش، شنبي، و بريك، 2020)</w:t>
          </w:r>
          <w:r w:rsidR="009B6F7F">
            <w:rPr>
              <w:rFonts w:ascii="Traditional Arabic" w:hAnsi="Traditional Arabic" w:cs="Traditional Arabic"/>
              <w:sz w:val="32"/>
              <w:szCs w:val="32"/>
              <w:rtl/>
            </w:rPr>
            <w:fldChar w:fldCharType="end"/>
          </w:r>
        </w:sdtContent>
      </w:sdt>
    </w:p>
    <w:p w14:paraId="2B4A4A18" w14:textId="6168E740" w:rsidR="0073250A" w:rsidRPr="0073250A" w:rsidRDefault="000A174A" w:rsidP="00BC7587">
      <w:pPr>
        <w:numPr>
          <w:ilvl w:val="0"/>
          <w:numId w:val="27"/>
        </w:num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Pr>
          <w:rFonts w:ascii="Traditional Arabic" w:eastAsia="Times New Roman" w:hAnsi="Traditional Arabic" w:cs="Traditional Arabic" w:hint="cs"/>
          <w:b/>
          <w:bCs/>
          <w:sz w:val="32"/>
          <w:szCs w:val="32"/>
          <w:rtl/>
        </w:rPr>
        <w:t>مرحلة انتقالية :</w:t>
      </w:r>
      <w:r w:rsidR="0073250A" w:rsidRPr="0073250A">
        <w:rPr>
          <w:rFonts w:ascii="Traditional Arabic" w:eastAsia="Times New Roman" w:hAnsi="Traditional Arabic" w:cs="Traditional Arabic"/>
          <w:sz w:val="32"/>
          <w:szCs w:val="32"/>
        </w:rPr>
        <w:t xml:space="preserve"> </w:t>
      </w:r>
      <w:r w:rsidR="0073250A" w:rsidRPr="0073250A">
        <w:rPr>
          <w:rFonts w:ascii="Traditional Arabic" w:eastAsia="Times New Roman" w:hAnsi="Traditional Arabic" w:cs="Traditional Arabic"/>
          <w:sz w:val="32"/>
          <w:szCs w:val="32"/>
          <w:rtl/>
        </w:rPr>
        <w:t>تُعدّ المؤسسة الناشئة كياناً مؤقتاً لا يهدف إلى الاستمرار في شكله الأولي، بل تمثّل مرحلة انتقالية يسعى من خلالها رائد الأعمال إلى إثبات جدوى فكرته والوصول إلى مرحلة النضج والاستدامة</w:t>
      </w:r>
      <w:r w:rsidR="0073250A" w:rsidRPr="0073250A">
        <w:rPr>
          <w:rFonts w:ascii="Traditional Arabic" w:eastAsia="Times New Roman" w:hAnsi="Traditional Arabic" w:cs="Traditional Arabic"/>
          <w:sz w:val="32"/>
          <w:szCs w:val="32"/>
        </w:rPr>
        <w:t>.</w:t>
      </w:r>
    </w:p>
    <w:p w14:paraId="5C093862" w14:textId="77777777" w:rsidR="0073250A" w:rsidRPr="0073250A" w:rsidRDefault="0073250A" w:rsidP="00BC7587">
      <w:pPr>
        <w:numPr>
          <w:ilvl w:val="0"/>
          <w:numId w:val="27"/>
        </w:num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73250A">
        <w:rPr>
          <w:rFonts w:ascii="Traditional Arabic" w:eastAsia="Times New Roman" w:hAnsi="Traditional Arabic" w:cs="Traditional Arabic"/>
          <w:b/>
          <w:bCs/>
          <w:sz w:val="32"/>
          <w:szCs w:val="32"/>
          <w:rtl/>
        </w:rPr>
        <w:t>الابتكار</w:t>
      </w:r>
      <w:r w:rsidRPr="0073250A">
        <w:rPr>
          <w:rFonts w:ascii="Traditional Arabic" w:eastAsia="Times New Roman" w:hAnsi="Traditional Arabic" w:cs="Traditional Arabic"/>
          <w:b/>
          <w:bCs/>
          <w:sz w:val="32"/>
          <w:szCs w:val="32"/>
        </w:rPr>
        <w:t>:</w:t>
      </w:r>
      <w:r w:rsidRPr="0073250A">
        <w:rPr>
          <w:rFonts w:ascii="Traditional Arabic" w:eastAsia="Times New Roman" w:hAnsi="Traditional Arabic" w:cs="Traditional Arabic"/>
          <w:sz w:val="32"/>
          <w:szCs w:val="32"/>
        </w:rPr>
        <w:t xml:space="preserve"> </w:t>
      </w:r>
      <w:r w:rsidRPr="0073250A">
        <w:rPr>
          <w:rFonts w:ascii="Traditional Arabic" w:eastAsia="Times New Roman" w:hAnsi="Traditional Arabic" w:cs="Traditional Arabic"/>
          <w:sz w:val="32"/>
          <w:szCs w:val="32"/>
          <w:rtl/>
        </w:rPr>
        <w:t>يُعدّ الابتكار جوهر وجود المؤسسة الناشئة، إذ تقوم على تطوير منتج أو خدمة جديدة تضيف قيمة للمستهلك أو المنتج، وتسهم في تحسين الكفاءة الاقتصادية وتعزيز النمو الاجتماعي</w:t>
      </w:r>
      <w:r w:rsidRPr="0073250A">
        <w:rPr>
          <w:rFonts w:ascii="Traditional Arabic" w:eastAsia="Times New Roman" w:hAnsi="Traditional Arabic" w:cs="Traditional Arabic"/>
          <w:sz w:val="32"/>
          <w:szCs w:val="32"/>
        </w:rPr>
        <w:t>.</w:t>
      </w:r>
    </w:p>
    <w:p w14:paraId="68C4F43F" w14:textId="182BD586" w:rsidR="0073250A" w:rsidRPr="0073250A" w:rsidRDefault="00E610EB" w:rsidP="00BC7587">
      <w:pPr>
        <w:numPr>
          <w:ilvl w:val="0"/>
          <w:numId w:val="27"/>
        </w:num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Pr>
          <w:rFonts w:ascii="Traditional Arabic" w:eastAsia="Times New Roman" w:hAnsi="Traditional Arabic" w:cs="Traditional Arabic"/>
          <w:b/>
          <w:bCs/>
          <w:sz w:val="32"/>
          <w:szCs w:val="32"/>
          <w:rtl/>
        </w:rPr>
        <w:t>المرونة التنظيمي</w:t>
      </w:r>
      <w:r>
        <w:rPr>
          <w:rFonts w:ascii="Traditional Arabic" w:eastAsia="Times New Roman" w:hAnsi="Traditional Arabic" w:cs="Traditional Arabic" w:hint="cs"/>
          <w:b/>
          <w:bCs/>
          <w:sz w:val="32"/>
          <w:szCs w:val="32"/>
          <w:rtl/>
        </w:rPr>
        <w:t>ة:</w:t>
      </w:r>
      <w:r w:rsidR="0073250A" w:rsidRPr="0073250A">
        <w:rPr>
          <w:rFonts w:ascii="Traditional Arabic" w:eastAsia="Times New Roman" w:hAnsi="Traditional Arabic" w:cs="Traditional Arabic"/>
          <w:sz w:val="32"/>
          <w:szCs w:val="32"/>
        </w:rPr>
        <w:t xml:space="preserve"> </w:t>
      </w:r>
      <w:r w:rsidR="0073250A" w:rsidRPr="0073250A">
        <w:rPr>
          <w:rFonts w:ascii="Traditional Arabic" w:eastAsia="Times New Roman" w:hAnsi="Traditional Arabic" w:cs="Traditional Arabic"/>
          <w:sz w:val="32"/>
          <w:szCs w:val="32"/>
          <w:rtl/>
        </w:rPr>
        <w:t>نظراً لصِغر حجمها ومحدودية مواردها، تمتاز المؤسسات الناشئة بقدرتها العالية على التكيّف مع التغيرات البيئية والسوقية، مع اعتمادها على هياكل تنظيمية بسيطة وفرق عمل متعددة المهام لتعويض نقص الموارد</w:t>
      </w:r>
      <w:r w:rsidR="0073250A" w:rsidRPr="0073250A">
        <w:rPr>
          <w:rFonts w:ascii="Traditional Arabic" w:eastAsia="Times New Roman" w:hAnsi="Traditional Arabic" w:cs="Traditional Arabic"/>
          <w:sz w:val="32"/>
          <w:szCs w:val="32"/>
        </w:rPr>
        <w:t>.</w:t>
      </w:r>
    </w:p>
    <w:p w14:paraId="66DAFD43" w14:textId="77777777" w:rsidR="0073250A" w:rsidRPr="0073250A" w:rsidRDefault="0073250A" w:rsidP="00BC7587">
      <w:pPr>
        <w:numPr>
          <w:ilvl w:val="0"/>
          <w:numId w:val="27"/>
        </w:num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73250A">
        <w:rPr>
          <w:rFonts w:ascii="Traditional Arabic" w:eastAsia="Times New Roman" w:hAnsi="Traditional Arabic" w:cs="Traditional Arabic"/>
          <w:b/>
          <w:bCs/>
          <w:sz w:val="32"/>
          <w:szCs w:val="32"/>
          <w:rtl/>
        </w:rPr>
        <w:t>النمو السريع</w:t>
      </w:r>
      <w:r w:rsidRPr="0073250A">
        <w:rPr>
          <w:rFonts w:ascii="Traditional Arabic" w:eastAsia="Times New Roman" w:hAnsi="Traditional Arabic" w:cs="Traditional Arabic"/>
          <w:b/>
          <w:bCs/>
          <w:sz w:val="32"/>
          <w:szCs w:val="32"/>
        </w:rPr>
        <w:t>:</w:t>
      </w:r>
      <w:r w:rsidRPr="0073250A">
        <w:rPr>
          <w:rFonts w:ascii="Traditional Arabic" w:eastAsia="Times New Roman" w:hAnsi="Traditional Arabic" w:cs="Traditional Arabic"/>
          <w:sz w:val="32"/>
          <w:szCs w:val="32"/>
        </w:rPr>
        <w:t xml:space="preserve"> </w:t>
      </w:r>
      <w:r w:rsidRPr="0073250A">
        <w:rPr>
          <w:rFonts w:ascii="Traditional Arabic" w:eastAsia="Times New Roman" w:hAnsi="Traditional Arabic" w:cs="Traditional Arabic"/>
          <w:sz w:val="32"/>
          <w:szCs w:val="32"/>
          <w:rtl/>
        </w:rPr>
        <w:t>تسعى المؤسسات الناشئة إلى تحقيق معدلات نمو مرتفعة عبر استهداف أسواق واسعة وإطلاق منتجات قابلة للتوسع، وغالباً ما تمر بثلاث مراحل: النمو البطيء، النمو السريع، ثم النمو المتباطئ عند بلوغ حدود التوسع</w:t>
      </w:r>
      <w:r w:rsidRPr="0073250A">
        <w:rPr>
          <w:rFonts w:ascii="Traditional Arabic" w:eastAsia="Times New Roman" w:hAnsi="Traditional Arabic" w:cs="Traditional Arabic"/>
          <w:sz w:val="32"/>
          <w:szCs w:val="32"/>
        </w:rPr>
        <w:t>.</w:t>
      </w:r>
    </w:p>
    <w:p w14:paraId="7A32CE26" w14:textId="77777777" w:rsidR="0073250A" w:rsidRPr="0073250A" w:rsidRDefault="0073250A" w:rsidP="00BC7587">
      <w:pPr>
        <w:numPr>
          <w:ilvl w:val="0"/>
          <w:numId w:val="27"/>
        </w:num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73250A">
        <w:rPr>
          <w:rFonts w:ascii="Traditional Arabic" w:eastAsia="Times New Roman" w:hAnsi="Traditional Arabic" w:cs="Traditional Arabic"/>
          <w:b/>
          <w:bCs/>
          <w:sz w:val="32"/>
          <w:szCs w:val="32"/>
          <w:rtl/>
        </w:rPr>
        <w:t>عدم اليقين والمخاطرة</w:t>
      </w:r>
      <w:r w:rsidRPr="0073250A">
        <w:rPr>
          <w:rFonts w:ascii="Traditional Arabic" w:eastAsia="Times New Roman" w:hAnsi="Traditional Arabic" w:cs="Traditional Arabic"/>
          <w:b/>
          <w:bCs/>
          <w:sz w:val="32"/>
          <w:szCs w:val="32"/>
        </w:rPr>
        <w:t>:</w:t>
      </w:r>
      <w:r w:rsidRPr="0073250A">
        <w:rPr>
          <w:rFonts w:ascii="Traditional Arabic" w:eastAsia="Times New Roman" w:hAnsi="Traditional Arabic" w:cs="Traditional Arabic"/>
          <w:sz w:val="32"/>
          <w:szCs w:val="32"/>
        </w:rPr>
        <w:t xml:space="preserve"> </w:t>
      </w:r>
      <w:r w:rsidRPr="0073250A">
        <w:rPr>
          <w:rFonts w:ascii="Traditional Arabic" w:eastAsia="Times New Roman" w:hAnsi="Traditional Arabic" w:cs="Traditional Arabic"/>
          <w:sz w:val="32"/>
          <w:szCs w:val="32"/>
          <w:rtl/>
        </w:rPr>
        <w:t>تعمل المؤسسات الناشئة في بيئة تتّسم بدرجة عالية من عدم التأكد بشأن الطلب المستقبلي، وقبول العملاء، وجدوى النماذج المطروحة، ما يجعل التجربة والاختبار المستمر جزءاً أساسياً من عملية التطوير</w:t>
      </w:r>
      <w:r w:rsidRPr="0073250A">
        <w:rPr>
          <w:rFonts w:ascii="Traditional Arabic" w:eastAsia="Times New Roman" w:hAnsi="Traditional Arabic" w:cs="Traditional Arabic"/>
          <w:sz w:val="32"/>
          <w:szCs w:val="32"/>
        </w:rPr>
        <w:t>.</w:t>
      </w:r>
    </w:p>
    <w:p w14:paraId="0A1B8DB5" w14:textId="77777777" w:rsidR="0073250A" w:rsidRPr="0073250A" w:rsidRDefault="0073250A" w:rsidP="00BC7587">
      <w:pPr>
        <w:numPr>
          <w:ilvl w:val="0"/>
          <w:numId w:val="27"/>
        </w:num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73250A">
        <w:rPr>
          <w:rFonts w:ascii="Traditional Arabic" w:eastAsia="Times New Roman" w:hAnsi="Traditional Arabic" w:cs="Traditional Arabic"/>
          <w:b/>
          <w:bCs/>
          <w:sz w:val="32"/>
          <w:szCs w:val="32"/>
          <w:rtl/>
        </w:rPr>
        <w:t>البحث عن نموذج أعمال</w:t>
      </w:r>
      <w:r w:rsidRPr="0073250A">
        <w:rPr>
          <w:rFonts w:ascii="Traditional Arabic" w:eastAsia="Times New Roman" w:hAnsi="Traditional Arabic" w:cs="Traditional Arabic"/>
          <w:b/>
          <w:bCs/>
          <w:sz w:val="32"/>
          <w:szCs w:val="32"/>
        </w:rPr>
        <w:t>:</w:t>
      </w:r>
      <w:r w:rsidRPr="0073250A">
        <w:rPr>
          <w:rFonts w:ascii="Traditional Arabic" w:eastAsia="Times New Roman" w:hAnsi="Traditional Arabic" w:cs="Traditional Arabic"/>
          <w:sz w:val="32"/>
          <w:szCs w:val="32"/>
        </w:rPr>
        <w:t xml:space="preserve"> </w:t>
      </w:r>
      <w:r w:rsidRPr="0073250A">
        <w:rPr>
          <w:rFonts w:ascii="Traditional Arabic" w:eastAsia="Times New Roman" w:hAnsi="Traditional Arabic" w:cs="Traditional Arabic"/>
          <w:sz w:val="32"/>
          <w:szCs w:val="32"/>
          <w:rtl/>
        </w:rPr>
        <w:t>تمثل المؤسسات الناشئة مرحلة استكشافية تهدف إلى إيجاد نموذج أعمال فعّال من خلال اختبار الفرضيات في السوق وتحليل البيانات لتحديد أفضل السبل لإنشاء القيمة وتوليد الإيرادات</w:t>
      </w:r>
      <w:r w:rsidRPr="0073250A">
        <w:rPr>
          <w:rFonts w:ascii="Traditional Arabic" w:eastAsia="Times New Roman" w:hAnsi="Traditional Arabic" w:cs="Traditional Arabic"/>
          <w:sz w:val="32"/>
          <w:szCs w:val="32"/>
        </w:rPr>
        <w:t>.</w:t>
      </w:r>
    </w:p>
    <w:p w14:paraId="447E226E" w14:textId="2C528039" w:rsidR="00952AA5" w:rsidRDefault="00000528" w:rsidP="00952AA5">
      <w:pPr>
        <w:bidi/>
        <w:spacing w:before="100" w:beforeAutospacing="1" w:after="100" w:afterAutospacing="1" w:line="240" w:lineRule="auto"/>
        <w:contextualSpacing/>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 xml:space="preserve">كما </w:t>
      </w:r>
      <w:r w:rsidR="00952AA5" w:rsidRPr="00952AA5">
        <w:rPr>
          <w:rFonts w:ascii="Traditional Arabic" w:eastAsia="Times New Roman" w:hAnsi="Traditional Arabic" w:cs="Traditional Arabic"/>
          <w:sz w:val="32"/>
          <w:szCs w:val="32"/>
          <w:rtl/>
        </w:rPr>
        <w:t xml:space="preserve">يساهم التحول الرقمي في تعزيز قدرة المؤسسات الناشئة على </w:t>
      </w:r>
      <w:r w:rsidR="00952AA5" w:rsidRPr="0096290D">
        <w:rPr>
          <w:rFonts w:ascii="Traditional Arabic" w:eastAsia="Times New Roman" w:hAnsi="Traditional Arabic" w:cs="Traditional Arabic"/>
          <w:sz w:val="32"/>
          <w:szCs w:val="32"/>
          <w:rtl/>
        </w:rPr>
        <w:t>الابتكار والنمو السريع</w:t>
      </w:r>
      <w:r w:rsidR="00952AA5" w:rsidRPr="00952AA5">
        <w:rPr>
          <w:rFonts w:ascii="Traditional Arabic" w:eastAsia="Times New Roman" w:hAnsi="Traditional Arabic" w:cs="Traditional Arabic"/>
          <w:sz w:val="32"/>
          <w:szCs w:val="32"/>
          <w:rtl/>
        </w:rPr>
        <w:t xml:space="preserve"> من خلال تبني التقنيات الحديثة في </w:t>
      </w:r>
      <w:r w:rsidR="00952AA5">
        <w:rPr>
          <w:rFonts w:ascii="Traditional Arabic" w:eastAsia="Times New Roman" w:hAnsi="Traditional Arabic" w:cs="Traditional Arabic" w:hint="cs"/>
          <w:sz w:val="32"/>
          <w:szCs w:val="32"/>
          <w:rtl/>
        </w:rPr>
        <w:t>المجالات التالية</w:t>
      </w:r>
      <w:sdt>
        <w:sdtPr>
          <w:rPr>
            <w:rFonts w:ascii="Traditional Arabic" w:eastAsia="Times New Roman" w:hAnsi="Traditional Arabic" w:cs="Traditional Arabic" w:hint="cs"/>
            <w:sz w:val="32"/>
            <w:szCs w:val="32"/>
            <w:rtl/>
          </w:rPr>
          <w:id w:val="-1358122058"/>
          <w:citation/>
        </w:sdtPr>
        <w:sdtEndPr/>
        <w:sdtContent>
          <w:r w:rsidR="00952AA5">
            <w:rPr>
              <w:rFonts w:ascii="Traditional Arabic" w:eastAsia="Times New Roman" w:hAnsi="Traditional Arabic" w:cs="Traditional Arabic"/>
              <w:sz w:val="32"/>
              <w:szCs w:val="32"/>
              <w:rtl/>
            </w:rPr>
            <w:fldChar w:fldCharType="begin"/>
          </w:r>
          <w:r w:rsidR="00952AA5">
            <w:rPr>
              <w:rFonts w:ascii="Traditional Arabic" w:eastAsia="Times New Roman" w:hAnsi="Traditional Arabic" w:cs="Traditional Arabic"/>
              <w:sz w:val="32"/>
              <w:szCs w:val="32"/>
              <w:lang w:bidi="ar-DZ"/>
            </w:rPr>
            <w:instrText xml:space="preserve">CITATION </w:instrText>
          </w:r>
          <w:r w:rsidR="00952AA5">
            <w:rPr>
              <w:rFonts w:ascii="Traditional Arabic" w:eastAsia="Times New Roman" w:hAnsi="Traditional Arabic" w:cs="Traditional Arabic"/>
              <w:sz w:val="32"/>
              <w:szCs w:val="32"/>
              <w:rtl/>
              <w:lang w:bidi="ar-DZ"/>
            </w:rPr>
            <w:instrText>رشي21</w:instrText>
          </w:r>
          <w:r w:rsidR="00952AA5">
            <w:rPr>
              <w:rFonts w:ascii="Traditional Arabic" w:eastAsia="Times New Roman" w:hAnsi="Traditional Arabic" w:cs="Traditional Arabic"/>
              <w:sz w:val="32"/>
              <w:szCs w:val="32"/>
              <w:lang w:bidi="ar-DZ"/>
            </w:rPr>
            <w:instrText xml:space="preserve"> \l 5121 </w:instrText>
          </w:r>
          <w:r w:rsidR="00952AA5">
            <w:rPr>
              <w:rFonts w:ascii="Traditional Arabic" w:eastAsia="Times New Roman" w:hAnsi="Traditional Arabic" w:cs="Traditional Arabic"/>
              <w:sz w:val="32"/>
              <w:szCs w:val="32"/>
              <w:rtl/>
            </w:rPr>
            <w:fldChar w:fldCharType="separate"/>
          </w:r>
          <w:r w:rsidR="00952AA5">
            <w:rPr>
              <w:rFonts w:ascii="Traditional Arabic" w:eastAsia="Times New Roman" w:hAnsi="Traditional Arabic" w:cs="Traditional Arabic"/>
              <w:noProof/>
              <w:sz w:val="32"/>
              <w:szCs w:val="32"/>
              <w:rtl/>
            </w:rPr>
            <w:t xml:space="preserve"> </w:t>
          </w:r>
          <w:r w:rsidR="00952AA5" w:rsidRPr="00952AA5">
            <w:rPr>
              <w:rFonts w:ascii="Traditional Arabic" w:eastAsia="Times New Roman" w:hAnsi="Traditional Arabic" w:cs="Traditional Arabic" w:hint="cs"/>
              <w:noProof/>
              <w:sz w:val="32"/>
              <w:szCs w:val="32"/>
              <w:rtl/>
            </w:rPr>
            <w:t>(فراح، فيهاخير، و جعيجع، 2021)</w:t>
          </w:r>
          <w:r w:rsidR="00952AA5">
            <w:rPr>
              <w:rFonts w:ascii="Traditional Arabic" w:eastAsia="Times New Roman" w:hAnsi="Traditional Arabic" w:cs="Traditional Arabic"/>
              <w:sz w:val="32"/>
              <w:szCs w:val="32"/>
              <w:rtl/>
            </w:rPr>
            <w:fldChar w:fldCharType="end"/>
          </w:r>
        </w:sdtContent>
      </w:sdt>
      <w:r w:rsidR="00952AA5">
        <w:rPr>
          <w:rFonts w:ascii="Traditional Arabic" w:eastAsia="Times New Roman" w:hAnsi="Traditional Arabic" w:cs="Traditional Arabic" w:hint="cs"/>
          <w:sz w:val="32"/>
          <w:szCs w:val="32"/>
          <w:rtl/>
        </w:rPr>
        <w:t>:</w:t>
      </w:r>
      <w:r w:rsidR="00952AA5" w:rsidRPr="00952AA5">
        <w:rPr>
          <w:rFonts w:ascii="Traditional Arabic" w:eastAsia="Times New Roman" w:hAnsi="Traditional Arabic" w:cs="Traditional Arabic"/>
          <w:sz w:val="32"/>
          <w:szCs w:val="32"/>
        </w:rPr>
        <w:br/>
      </w:r>
      <w:r w:rsidR="00952AA5" w:rsidRPr="00952AA5">
        <w:rPr>
          <w:rFonts w:ascii="Traditional Arabic" w:eastAsia="Times New Roman" w:hAnsi="Traditional Arabic" w:cs="Traditional Arabic"/>
          <w:b/>
          <w:bCs/>
          <w:sz w:val="32"/>
          <w:szCs w:val="32"/>
          <w:rtl/>
        </w:rPr>
        <w:t>الإدارة الإلكترونية</w:t>
      </w:r>
      <w:r w:rsidR="00952AA5">
        <w:rPr>
          <w:rFonts w:ascii="Traditional Arabic" w:eastAsia="Times New Roman" w:hAnsi="Traditional Arabic" w:cs="Traditional Arabic" w:hint="cs"/>
          <w:b/>
          <w:bCs/>
          <w:sz w:val="32"/>
          <w:szCs w:val="32"/>
          <w:rtl/>
        </w:rPr>
        <w:t>:</w:t>
      </w:r>
      <w:r w:rsidR="00952AA5" w:rsidRPr="00952AA5">
        <w:rPr>
          <w:rFonts w:ascii="Traditional Arabic" w:eastAsia="Times New Roman" w:hAnsi="Traditional Arabic" w:cs="Traditional Arabic"/>
          <w:sz w:val="32"/>
          <w:szCs w:val="32"/>
          <w:rtl/>
        </w:rPr>
        <w:t xml:space="preserve"> </w:t>
      </w:r>
      <w:r w:rsidR="00952AA5">
        <w:rPr>
          <w:rFonts w:ascii="Traditional Arabic" w:eastAsia="Times New Roman" w:hAnsi="Traditional Arabic" w:cs="Traditional Arabic" w:hint="cs"/>
          <w:sz w:val="32"/>
          <w:szCs w:val="32"/>
          <w:rtl/>
        </w:rPr>
        <w:t>من خلال تحسين</w:t>
      </w:r>
      <w:r w:rsidR="00952AA5" w:rsidRPr="00952AA5">
        <w:rPr>
          <w:rFonts w:ascii="Traditional Arabic" w:eastAsia="Times New Roman" w:hAnsi="Traditional Arabic" w:cs="Traditional Arabic"/>
          <w:sz w:val="32"/>
          <w:szCs w:val="32"/>
          <w:rtl/>
        </w:rPr>
        <w:t xml:space="preserve"> كفاءة الأداء الداخلي</w:t>
      </w:r>
      <w:r w:rsidR="005807DF">
        <w:rPr>
          <w:rFonts w:ascii="Traditional Arabic" w:eastAsia="Times New Roman" w:hAnsi="Traditional Arabic" w:cs="Traditional Arabic" w:hint="cs"/>
          <w:sz w:val="32"/>
          <w:szCs w:val="32"/>
          <w:rtl/>
        </w:rPr>
        <w:t>؛</w:t>
      </w:r>
    </w:p>
    <w:p w14:paraId="21352F30" w14:textId="4B46E354" w:rsidR="00952AA5" w:rsidRDefault="00952AA5" w:rsidP="00952AA5">
      <w:pPr>
        <w:bidi/>
        <w:spacing w:before="100" w:beforeAutospacing="1" w:after="100" w:afterAutospacing="1" w:line="240" w:lineRule="auto"/>
        <w:contextualSpacing/>
        <w:rPr>
          <w:rFonts w:ascii="Traditional Arabic" w:eastAsia="Times New Roman" w:hAnsi="Traditional Arabic" w:cs="Traditional Arabic"/>
          <w:sz w:val="32"/>
          <w:szCs w:val="32"/>
          <w:rtl/>
        </w:rPr>
      </w:pPr>
      <w:r w:rsidRPr="00952AA5">
        <w:rPr>
          <w:rFonts w:ascii="Traditional Arabic" w:eastAsia="Times New Roman" w:hAnsi="Traditional Arabic" w:cs="Traditional Arabic"/>
          <w:sz w:val="32"/>
          <w:szCs w:val="32"/>
          <w:rtl/>
        </w:rPr>
        <w:t xml:space="preserve"> </w:t>
      </w:r>
      <w:r w:rsidRPr="00952AA5">
        <w:rPr>
          <w:rFonts w:ascii="Traditional Arabic" w:eastAsia="Times New Roman" w:hAnsi="Traditional Arabic" w:cs="Traditional Arabic"/>
          <w:b/>
          <w:bCs/>
          <w:sz w:val="32"/>
          <w:szCs w:val="32"/>
          <w:rtl/>
        </w:rPr>
        <w:t>الأعمال الإلكترونية</w:t>
      </w:r>
      <w:r>
        <w:rPr>
          <w:rFonts w:ascii="Traditional Arabic" w:eastAsia="Times New Roman" w:hAnsi="Traditional Arabic" w:cs="Traditional Arabic" w:hint="cs"/>
          <w:sz w:val="32"/>
          <w:szCs w:val="32"/>
          <w:rtl/>
        </w:rPr>
        <w:t>:</w:t>
      </w:r>
      <w:r w:rsidRPr="00952AA5">
        <w:rPr>
          <w:rFonts w:ascii="Traditional Arabic" w:eastAsia="Times New Roman" w:hAnsi="Traditional Arabic" w:cs="Traditional Arabic"/>
          <w:sz w:val="32"/>
          <w:szCs w:val="32"/>
          <w:rtl/>
        </w:rPr>
        <w:t xml:space="preserve"> </w:t>
      </w:r>
      <w:r w:rsidR="001A3C85">
        <w:rPr>
          <w:rFonts w:ascii="Traditional Arabic" w:eastAsia="Times New Roman" w:hAnsi="Traditional Arabic" w:cs="Traditional Arabic" w:hint="cs"/>
          <w:sz w:val="32"/>
          <w:szCs w:val="32"/>
          <w:rtl/>
        </w:rPr>
        <w:t>ال</w:t>
      </w:r>
      <w:r w:rsidR="0096290D">
        <w:rPr>
          <w:rFonts w:ascii="Traditional Arabic" w:eastAsia="Times New Roman" w:hAnsi="Traditional Arabic" w:cs="Traditional Arabic" w:hint="cs"/>
          <w:sz w:val="32"/>
          <w:szCs w:val="32"/>
          <w:rtl/>
        </w:rPr>
        <w:t>ت</w:t>
      </w:r>
      <w:r>
        <w:rPr>
          <w:rFonts w:ascii="Traditional Arabic" w:eastAsia="Times New Roman" w:hAnsi="Traditional Arabic" w:cs="Traditional Arabic" w:hint="cs"/>
          <w:sz w:val="32"/>
          <w:szCs w:val="32"/>
          <w:rtl/>
        </w:rPr>
        <w:t xml:space="preserve">مكين </w:t>
      </w:r>
      <w:r w:rsidRPr="00952AA5">
        <w:rPr>
          <w:rFonts w:ascii="Traditional Arabic" w:eastAsia="Times New Roman" w:hAnsi="Traditional Arabic" w:cs="Traditional Arabic"/>
          <w:sz w:val="32"/>
          <w:szCs w:val="32"/>
          <w:rtl/>
        </w:rPr>
        <w:t>من ممارسة الأنشطة التشغيلية بمرونة</w:t>
      </w:r>
      <w:r w:rsidR="005807DF">
        <w:rPr>
          <w:rFonts w:ascii="Traditional Arabic" w:eastAsia="Times New Roman" w:hAnsi="Traditional Arabic" w:cs="Traditional Arabic" w:hint="cs"/>
          <w:sz w:val="32"/>
          <w:szCs w:val="32"/>
          <w:rtl/>
        </w:rPr>
        <w:t>؛</w:t>
      </w:r>
      <w:r w:rsidRPr="00952AA5">
        <w:rPr>
          <w:rFonts w:ascii="Traditional Arabic" w:eastAsia="Times New Roman" w:hAnsi="Traditional Arabic" w:cs="Traditional Arabic"/>
          <w:sz w:val="32"/>
          <w:szCs w:val="32"/>
          <w:rtl/>
        </w:rPr>
        <w:t xml:space="preserve"> </w:t>
      </w:r>
    </w:p>
    <w:p w14:paraId="44793353" w14:textId="2C47B1F3" w:rsidR="00952AA5" w:rsidRDefault="00952AA5" w:rsidP="00952AA5">
      <w:pPr>
        <w:bidi/>
        <w:spacing w:before="100" w:beforeAutospacing="1" w:after="100" w:afterAutospacing="1" w:line="240" w:lineRule="auto"/>
        <w:contextualSpacing/>
        <w:rPr>
          <w:rFonts w:ascii="Traditional Arabic" w:eastAsia="Times New Roman" w:hAnsi="Traditional Arabic" w:cs="Traditional Arabic"/>
          <w:sz w:val="32"/>
          <w:szCs w:val="32"/>
          <w:rtl/>
        </w:rPr>
      </w:pPr>
      <w:r w:rsidRPr="00952AA5">
        <w:rPr>
          <w:rFonts w:ascii="Traditional Arabic" w:eastAsia="Times New Roman" w:hAnsi="Traditional Arabic" w:cs="Traditional Arabic"/>
          <w:sz w:val="32"/>
          <w:szCs w:val="32"/>
          <w:rtl/>
        </w:rPr>
        <w:t xml:space="preserve"> </w:t>
      </w:r>
      <w:r w:rsidRPr="00952AA5">
        <w:rPr>
          <w:rFonts w:ascii="Traditional Arabic" w:eastAsia="Times New Roman" w:hAnsi="Traditional Arabic" w:cs="Traditional Arabic"/>
          <w:b/>
          <w:bCs/>
          <w:sz w:val="32"/>
          <w:szCs w:val="32"/>
          <w:rtl/>
        </w:rPr>
        <w:t>التجارة الإلكترونية</w:t>
      </w:r>
      <w:r>
        <w:rPr>
          <w:rFonts w:ascii="Traditional Arabic" w:eastAsia="Times New Roman" w:hAnsi="Traditional Arabic" w:cs="Traditional Arabic" w:hint="cs"/>
          <w:b/>
          <w:bCs/>
          <w:sz w:val="32"/>
          <w:szCs w:val="32"/>
          <w:rtl/>
        </w:rPr>
        <w:t>:</w:t>
      </w:r>
      <w:r w:rsidRPr="00952AA5">
        <w:rPr>
          <w:rFonts w:ascii="Traditional Arabic" w:eastAsia="Times New Roman" w:hAnsi="Traditional Arabic" w:cs="Traditional Arabic"/>
          <w:sz w:val="32"/>
          <w:szCs w:val="32"/>
          <w:rtl/>
        </w:rPr>
        <w:t xml:space="preserve"> </w:t>
      </w:r>
      <w:r>
        <w:rPr>
          <w:rFonts w:ascii="Traditional Arabic" w:eastAsia="Times New Roman" w:hAnsi="Traditional Arabic" w:cs="Traditional Arabic" w:hint="cs"/>
          <w:sz w:val="32"/>
          <w:szCs w:val="32"/>
          <w:rtl/>
        </w:rPr>
        <w:t>من خلال توسيع</w:t>
      </w:r>
      <w:r w:rsidRPr="00952AA5">
        <w:rPr>
          <w:rFonts w:ascii="Traditional Arabic" w:eastAsia="Times New Roman" w:hAnsi="Traditional Arabic" w:cs="Traditional Arabic"/>
          <w:sz w:val="32"/>
          <w:szCs w:val="32"/>
          <w:rtl/>
        </w:rPr>
        <w:t xml:space="preserve"> نطاق الوصول إلى الأسواق والعملاء</w:t>
      </w:r>
      <w:r w:rsidR="005807DF">
        <w:rPr>
          <w:rFonts w:ascii="Traditional Arabic" w:eastAsia="Times New Roman" w:hAnsi="Traditional Arabic" w:cs="Traditional Arabic" w:hint="cs"/>
          <w:sz w:val="32"/>
          <w:szCs w:val="32"/>
          <w:rtl/>
        </w:rPr>
        <w:t>؛</w:t>
      </w:r>
      <w:r w:rsidRPr="00952AA5">
        <w:rPr>
          <w:rFonts w:ascii="Traditional Arabic" w:eastAsia="Times New Roman" w:hAnsi="Traditional Arabic" w:cs="Traditional Arabic"/>
          <w:sz w:val="32"/>
          <w:szCs w:val="32"/>
          <w:rtl/>
        </w:rPr>
        <w:t xml:space="preserve"> </w:t>
      </w:r>
    </w:p>
    <w:p w14:paraId="7465A174" w14:textId="199FAEC4" w:rsidR="004C4C5E" w:rsidRPr="00323A4A" w:rsidRDefault="00952AA5" w:rsidP="0005023F">
      <w:pPr>
        <w:bidi/>
        <w:spacing w:before="100" w:beforeAutospacing="1" w:after="100" w:afterAutospacing="1" w:line="240" w:lineRule="auto"/>
        <w:contextualSpacing/>
        <w:rPr>
          <w:rFonts w:ascii="Traditional Arabic" w:eastAsia="Times New Roman" w:hAnsi="Traditional Arabic" w:cs="Traditional Arabic"/>
          <w:sz w:val="32"/>
          <w:szCs w:val="32"/>
          <w:rtl/>
          <w:lang w:bidi="ar-DZ"/>
        </w:rPr>
      </w:pPr>
      <w:r w:rsidRPr="00952AA5">
        <w:rPr>
          <w:rFonts w:ascii="Traditional Arabic" w:eastAsia="Times New Roman" w:hAnsi="Traditional Arabic" w:cs="Traditional Arabic"/>
          <w:b/>
          <w:bCs/>
          <w:sz w:val="32"/>
          <w:szCs w:val="32"/>
          <w:rtl/>
        </w:rPr>
        <w:t>التسويق الإلكتروني</w:t>
      </w:r>
      <w:r w:rsidR="005807DF">
        <w:rPr>
          <w:rFonts w:ascii="Traditional Arabic" w:eastAsia="Times New Roman" w:hAnsi="Traditional Arabic" w:cs="Traditional Arabic" w:hint="cs"/>
          <w:sz w:val="32"/>
          <w:szCs w:val="32"/>
          <w:rtl/>
        </w:rPr>
        <w:t>:</w:t>
      </w:r>
      <w:r w:rsidR="005807DF" w:rsidRPr="005807DF">
        <w:rPr>
          <w:rFonts w:ascii="Traditional Arabic" w:eastAsia="Times New Roman" w:hAnsi="Traditional Arabic" w:cs="Traditional Arabic"/>
          <w:sz w:val="32"/>
          <w:szCs w:val="32"/>
          <w:rtl/>
        </w:rPr>
        <w:t xml:space="preserve"> </w:t>
      </w:r>
      <w:r w:rsidR="005807DF" w:rsidRPr="00952AA5">
        <w:rPr>
          <w:rFonts w:ascii="Traditional Arabic" w:eastAsia="Times New Roman" w:hAnsi="Traditional Arabic" w:cs="Traditional Arabic"/>
          <w:sz w:val="32"/>
          <w:szCs w:val="32"/>
          <w:rtl/>
        </w:rPr>
        <w:t>يعزز الوجود الرقمي والعلاقات مع الزبائن</w:t>
      </w:r>
      <w:r w:rsidR="005807DF">
        <w:rPr>
          <w:rFonts w:ascii="Traditional Arabic" w:eastAsia="Times New Roman" w:hAnsi="Traditional Arabic" w:cs="Traditional Arabic" w:hint="cs"/>
          <w:sz w:val="32"/>
          <w:szCs w:val="32"/>
          <w:rtl/>
        </w:rPr>
        <w:t>.</w:t>
      </w:r>
      <w:r w:rsidR="005807DF" w:rsidRPr="00952AA5">
        <w:rPr>
          <w:rFonts w:ascii="Traditional Arabic" w:eastAsia="Times New Roman" w:hAnsi="Traditional Arabic" w:cs="Traditional Arabic"/>
          <w:sz w:val="32"/>
          <w:szCs w:val="32"/>
          <w:rtl/>
        </w:rPr>
        <w:t xml:space="preserve"> </w:t>
      </w:r>
    </w:p>
    <w:p w14:paraId="24B8E1E2" w14:textId="77777777" w:rsidR="00502225" w:rsidRDefault="00343067" w:rsidP="00502225">
      <w:pPr>
        <w:bidi/>
        <w:spacing w:before="100" w:beforeAutospacing="1" w:after="100" w:afterAutospacing="1" w:line="240" w:lineRule="auto"/>
        <w:contextualSpacing/>
        <w:outlineLvl w:val="1"/>
        <w:rPr>
          <w:rFonts w:ascii="Traditional Arabic" w:eastAsia="Times New Roman" w:hAnsi="Traditional Arabic" w:cs="Traditional Arabic"/>
          <w:b/>
          <w:bCs/>
          <w:sz w:val="32"/>
          <w:szCs w:val="32"/>
          <w:rtl/>
        </w:rPr>
      </w:pPr>
      <w:r w:rsidRPr="00323A4A">
        <w:rPr>
          <w:rFonts w:ascii="Traditional Arabic" w:eastAsia="Times New Roman" w:hAnsi="Traditional Arabic" w:cs="Traditional Arabic"/>
          <w:b/>
          <w:bCs/>
          <w:sz w:val="32"/>
          <w:szCs w:val="32"/>
          <w:rtl/>
        </w:rPr>
        <w:t xml:space="preserve">3.1 </w:t>
      </w:r>
      <w:r w:rsidR="004C4C5E" w:rsidRPr="00323A4A">
        <w:rPr>
          <w:rFonts w:ascii="Traditional Arabic" w:eastAsia="Times New Roman" w:hAnsi="Traditional Arabic" w:cs="Traditional Arabic"/>
          <w:b/>
          <w:bCs/>
          <w:sz w:val="32"/>
          <w:szCs w:val="32"/>
          <w:rtl/>
        </w:rPr>
        <w:t>الاستدامة في المؤسسات الناشئة</w:t>
      </w:r>
    </w:p>
    <w:p w14:paraId="43A40420" w14:textId="78091414" w:rsidR="003602E9" w:rsidRPr="00323A4A" w:rsidRDefault="00CC7166" w:rsidP="00197EF7">
      <w:p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Pr>
          <w:rFonts w:ascii="Traditional Arabic" w:eastAsia="Times New Roman" w:hAnsi="Traditional Arabic" w:cs="Traditional Arabic" w:hint="cs"/>
          <w:sz w:val="32"/>
          <w:szCs w:val="32"/>
          <w:rtl/>
        </w:rPr>
        <w:t xml:space="preserve">        يعتبر</w:t>
      </w:r>
      <w:r w:rsidR="003602E9" w:rsidRPr="00323A4A">
        <w:rPr>
          <w:rFonts w:ascii="Traditional Arabic" w:eastAsia="Times New Roman" w:hAnsi="Traditional Arabic" w:cs="Traditional Arabic"/>
          <w:sz w:val="32"/>
          <w:szCs w:val="32"/>
          <w:rtl/>
        </w:rPr>
        <w:t xml:space="preserve"> مفهوم الاستدامة</w:t>
      </w:r>
      <w:r w:rsidR="003602E9">
        <w:rPr>
          <w:rFonts w:ascii="Traditional Arabic" w:eastAsia="Times New Roman" w:hAnsi="Traditional Arabic" w:cs="Traditional Arabic" w:hint="cs"/>
          <w:sz w:val="32"/>
          <w:szCs w:val="32"/>
          <w:rtl/>
        </w:rPr>
        <w:t xml:space="preserve"> </w:t>
      </w:r>
      <w:r w:rsidR="003602E9" w:rsidRPr="00323A4A">
        <w:rPr>
          <w:rFonts w:ascii="Traditional Arabic" w:eastAsia="Times New Roman" w:hAnsi="Traditional Arabic" w:cs="Traditional Arabic"/>
          <w:sz w:val="32"/>
          <w:szCs w:val="32"/>
          <w:rtl/>
        </w:rPr>
        <w:t>من المفاهيم المتنامية في أدبيات ريادة الأعمال والتحول الرقمي، حيث أصبح يمثل معيارًا أساسيًا لقياس نجاح المؤسسات الناشئة في المدى الطويل</w:t>
      </w:r>
      <w:r w:rsidR="003602E9" w:rsidRPr="00323A4A">
        <w:rPr>
          <w:rFonts w:ascii="Traditional Arabic" w:eastAsia="Times New Roman" w:hAnsi="Traditional Arabic" w:cs="Traditional Arabic"/>
          <w:sz w:val="32"/>
          <w:szCs w:val="32"/>
        </w:rPr>
        <w:t xml:space="preserve"> </w:t>
      </w:r>
      <w:r w:rsidR="003602E9" w:rsidRPr="00323A4A">
        <w:rPr>
          <w:rFonts w:ascii="Traditional Arabic" w:eastAsia="Times New Roman" w:hAnsi="Traditional Arabic" w:cs="Traditional Arabic"/>
          <w:sz w:val="32"/>
          <w:szCs w:val="32"/>
          <w:rtl/>
        </w:rPr>
        <w:t xml:space="preserve">وتشير </w:t>
      </w:r>
      <w:r w:rsidR="003602E9">
        <w:rPr>
          <w:rFonts w:ascii="Traditional Arabic" w:eastAsia="Times New Roman" w:hAnsi="Traditional Arabic" w:cs="Traditional Arabic" w:hint="cs"/>
          <w:sz w:val="32"/>
          <w:szCs w:val="32"/>
          <w:rtl/>
        </w:rPr>
        <w:t xml:space="preserve">دراسة </w:t>
      </w:r>
      <w:sdt>
        <w:sdtPr>
          <w:rPr>
            <w:rFonts w:ascii="Traditional Arabic" w:eastAsia="Times New Roman" w:hAnsi="Traditional Arabic" w:cs="Traditional Arabic" w:hint="cs"/>
            <w:sz w:val="32"/>
            <w:szCs w:val="32"/>
            <w:rtl/>
          </w:rPr>
          <w:id w:val="10425667"/>
          <w:citation/>
        </w:sdtPr>
        <w:sdtEndPr/>
        <w:sdtContent>
          <w:r w:rsidR="003602E9">
            <w:rPr>
              <w:rFonts w:ascii="Traditional Arabic" w:eastAsia="Times New Roman" w:hAnsi="Traditional Arabic" w:cs="Traditional Arabic"/>
              <w:sz w:val="32"/>
              <w:szCs w:val="32"/>
              <w:rtl/>
            </w:rPr>
            <w:fldChar w:fldCharType="begin"/>
          </w:r>
          <w:r w:rsidR="003602E9">
            <w:rPr>
              <w:rFonts w:ascii="Traditional Arabic" w:eastAsia="Times New Roman" w:hAnsi="Traditional Arabic" w:cs="Traditional Arabic"/>
              <w:sz w:val="32"/>
              <w:szCs w:val="32"/>
              <w:rtl/>
              <w:lang w:bidi="ar-DZ"/>
            </w:rPr>
            <w:instrText xml:space="preserve"> </w:instrText>
          </w:r>
          <w:r w:rsidR="003602E9">
            <w:rPr>
              <w:rFonts w:ascii="Traditional Arabic" w:eastAsia="Times New Roman" w:hAnsi="Traditional Arabic" w:cs="Traditional Arabic" w:hint="cs"/>
              <w:sz w:val="32"/>
              <w:szCs w:val="32"/>
              <w:lang w:bidi="ar-DZ"/>
            </w:rPr>
            <w:instrText>CITATION</w:instrText>
          </w:r>
          <w:r w:rsidR="003602E9">
            <w:rPr>
              <w:rFonts w:ascii="Traditional Arabic" w:eastAsia="Times New Roman" w:hAnsi="Traditional Arabic" w:cs="Traditional Arabic" w:hint="cs"/>
              <w:sz w:val="32"/>
              <w:szCs w:val="32"/>
              <w:rtl/>
              <w:lang w:bidi="ar-DZ"/>
            </w:rPr>
            <w:instrText xml:space="preserve"> </w:instrText>
          </w:r>
          <w:r w:rsidR="003602E9">
            <w:rPr>
              <w:rFonts w:ascii="Traditional Arabic" w:eastAsia="Times New Roman" w:hAnsi="Traditional Arabic" w:cs="Traditional Arabic" w:hint="cs"/>
              <w:sz w:val="32"/>
              <w:szCs w:val="32"/>
              <w:lang w:bidi="ar-DZ"/>
            </w:rPr>
            <w:instrText>Car23 \l 5121</w:instrText>
          </w:r>
          <w:r w:rsidR="003602E9">
            <w:rPr>
              <w:rFonts w:ascii="Traditional Arabic" w:eastAsia="Times New Roman" w:hAnsi="Traditional Arabic" w:cs="Traditional Arabic"/>
              <w:sz w:val="32"/>
              <w:szCs w:val="32"/>
              <w:rtl/>
              <w:lang w:bidi="ar-DZ"/>
            </w:rPr>
            <w:instrText xml:space="preserve"> </w:instrText>
          </w:r>
          <w:r w:rsidR="003602E9">
            <w:rPr>
              <w:rFonts w:ascii="Traditional Arabic" w:eastAsia="Times New Roman" w:hAnsi="Traditional Arabic" w:cs="Traditional Arabic"/>
              <w:sz w:val="32"/>
              <w:szCs w:val="32"/>
              <w:rtl/>
            </w:rPr>
            <w:fldChar w:fldCharType="separate"/>
          </w:r>
          <w:r w:rsidR="003602E9" w:rsidRPr="003602E9">
            <w:rPr>
              <w:rFonts w:ascii="Traditional Arabic" w:eastAsia="Times New Roman" w:hAnsi="Traditional Arabic" w:cs="Traditional Arabic"/>
              <w:noProof/>
              <w:sz w:val="32"/>
              <w:szCs w:val="32"/>
              <w:lang w:bidi="ar-DZ"/>
            </w:rPr>
            <w:t>(Carle, Alice, 2023)</w:t>
          </w:r>
          <w:r w:rsidR="003602E9">
            <w:rPr>
              <w:rFonts w:ascii="Traditional Arabic" w:eastAsia="Times New Roman" w:hAnsi="Traditional Arabic" w:cs="Traditional Arabic"/>
              <w:sz w:val="32"/>
              <w:szCs w:val="32"/>
              <w:rtl/>
            </w:rPr>
            <w:fldChar w:fldCharType="end"/>
          </w:r>
        </w:sdtContent>
      </w:sdt>
      <w:r w:rsidR="003602E9" w:rsidRPr="00323A4A">
        <w:rPr>
          <w:rFonts w:ascii="Traditional Arabic" w:eastAsia="Times New Roman" w:hAnsi="Traditional Arabic" w:cs="Traditional Arabic"/>
          <w:sz w:val="32"/>
          <w:szCs w:val="32"/>
          <w:rtl/>
        </w:rPr>
        <w:t xml:space="preserve"> إلى أن الاستدامة في هذا السياق لا تقتصر على البعد البيئي، بل تشمل الأبعاد الثلاثة المعروفة</w:t>
      </w:r>
      <w:r w:rsidR="003602E9" w:rsidRPr="00323A4A">
        <w:rPr>
          <w:rFonts w:ascii="Traditional Arabic" w:eastAsia="Times New Roman" w:hAnsi="Traditional Arabic" w:cs="Traditional Arabic"/>
          <w:sz w:val="32"/>
          <w:szCs w:val="32"/>
        </w:rPr>
        <w:t>:</w:t>
      </w:r>
    </w:p>
    <w:p w14:paraId="063F2AC7" w14:textId="77777777" w:rsidR="003602E9" w:rsidRPr="00323A4A" w:rsidRDefault="003602E9" w:rsidP="003602E9">
      <w:pPr>
        <w:numPr>
          <w:ilvl w:val="0"/>
          <w:numId w:val="11"/>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الاستدامة الاقتصادية، التي تضمن النمو المالي واستمرارية الأعمال</w:t>
      </w:r>
      <w:r w:rsidRPr="00323A4A">
        <w:rPr>
          <w:rFonts w:ascii="Traditional Arabic" w:eastAsia="Times New Roman" w:hAnsi="Traditional Arabic" w:cs="Traditional Arabic"/>
          <w:sz w:val="32"/>
          <w:szCs w:val="32"/>
        </w:rPr>
        <w:t>.</w:t>
      </w:r>
    </w:p>
    <w:p w14:paraId="4058BE07" w14:textId="77777777" w:rsidR="003602E9" w:rsidRPr="00323A4A" w:rsidRDefault="003602E9" w:rsidP="003602E9">
      <w:pPr>
        <w:numPr>
          <w:ilvl w:val="0"/>
          <w:numId w:val="11"/>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الاستدامة الاجتماعية، التي تركز على العدالة، والمشاركة، وتنمية رأس المال البشري</w:t>
      </w:r>
      <w:r w:rsidRPr="00323A4A">
        <w:rPr>
          <w:rFonts w:ascii="Traditional Arabic" w:eastAsia="Times New Roman" w:hAnsi="Traditional Arabic" w:cs="Traditional Arabic"/>
          <w:sz w:val="32"/>
          <w:szCs w:val="32"/>
        </w:rPr>
        <w:t>.</w:t>
      </w:r>
    </w:p>
    <w:p w14:paraId="277EF30D" w14:textId="77777777" w:rsidR="003602E9" w:rsidRPr="00323A4A" w:rsidRDefault="003602E9" w:rsidP="003602E9">
      <w:pPr>
        <w:numPr>
          <w:ilvl w:val="0"/>
          <w:numId w:val="11"/>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الاستدامة البيئية، التي تعنى بتقليل الأثر البيئي عبر استخدام الموارد بكفاءة</w:t>
      </w:r>
      <w:r w:rsidRPr="00323A4A">
        <w:rPr>
          <w:rFonts w:ascii="Traditional Arabic" w:eastAsia="Times New Roman" w:hAnsi="Traditional Arabic" w:cs="Traditional Arabic"/>
          <w:sz w:val="32"/>
          <w:szCs w:val="32"/>
        </w:rPr>
        <w:t>.</w:t>
      </w:r>
    </w:p>
    <w:p w14:paraId="53B06FEF" w14:textId="77777777" w:rsidR="00E82207" w:rsidRDefault="003602E9" w:rsidP="00E82207">
      <w:pPr>
        <w:bidi/>
        <w:spacing w:before="100" w:beforeAutospacing="1" w:after="100" w:afterAutospacing="1" w:line="240" w:lineRule="auto"/>
        <w:contextualSpacing/>
        <w:outlineLvl w:val="1"/>
        <w:rPr>
          <w:rFonts w:ascii="Traditional Arabic" w:hAnsi="Traditional Arabic" w:cs="Traditional Arabic"/>
          <w:sz w:val="32"/>
          <w:szCs w:val="32"/>
          <w:rtl/>
        </w:rPr>
      </w:pPr>
      <w:r>
        <w:rPr>
          <w:rFonts w:ascii="Traditional Arabic" w:hAnsi="Traditional Arabic" w:cs="Traditional Arabic" w:hint="cs"/>
          <w:sz w:val="32"/>
          <w:szCs w:val="32"/>
          <w:rtl/>
        </w:rPr>
        <w:t xml:space="preserve">كما </w:t>
      </w:r>
      <w:r w:rsidR="00E82207">
        <w:rPr>
          <w:rFonts w:ascii="Traditional Arabic" w:hAnsi="Traditional Arabic" w:cs="Traditional Arabic" w:hint="cs"/>
          <w:sz w:val="32"/>
          <w:szCs w:val="32"/>
          <w:rtl/>
        </w:rPr>
        <w:t>ي</w:t>
      </w:r>
      <w:r w:rsidR="00E82207" w:rsidRPr="00462A9D">
        <w:rPr>
          <w:rFonts w:ascii="Traditional Arabic" w:hAnsi="Traditional Arabic" w:cs="Traditional Arabic" w:hint="cs"/>
          <w:sz w:val="32"/>
          <w:szCs w:val="32"/>
          <w:rtl/>
        </w:rPr>
        <w:t>وجد</w:t>
      </w:r>
      <w:r w:rsidR="00462A9D" w:rsidRPr="00462A9D">
        <w:rPr>
          <w:rFonts w:ascii="Traditional Arabic" w:hAnsi="Traditional Arabic" w:cs="Traditional Arabic"/>
          <w:sz w:val="32"/>
          <w:szCs w:val="32"/>
          <w:rtl/>
        </w:rPr>
        <w:t xml:space="preserve"> نموذجين أساسيين للشركات الناشئة المستدامة في كيفية دمجها لتقييم الأثر </w:t>
      </w:r>
      <w:r w:rsidR="00462A9D" w:rsidRPr="00462A9D">
        <w:rPr>
          <w:rFonts w:ascii="Traditional Arabic" w:hAnsi="Traditional Arabic" w:cs="Traditional Arabic" w:hint="cs"/>
          <w:sz w:val="32"/>
          <w:szCs w:val="32"/>
          <w:rtl/>
        </w:rPr>
        <w:t>المستدام</w:t>
      </w:r>
      <w:r w:rsidR="00462A9D" w:rsidRPr="00462A9D">
        <w:rPr>
          <w:rFonts w:ascii="Traditional Arabic" w:hAnsi="Traditional Arabic" w:cs="Traditional Arabic"/>
          <w:sz w:val="32"/>
          <w:szCs w:val="32"/>
        </w:rPr>
        <w:t>:</w:t>
      </w:r>
    </w:p>
    <w:p w14:paraId="6E5B1E68" w14:textId="785D4F9E" w:rsidR="00462A9D" w:rsidRPr="0065297D" w:rsidRDefault="00462A9D" w:rsidP="0065297D">
      <w:pPr>
        <w:pStyle w:val="a5"/>
        <w:numPr>
          <w:ilvl w:val="0"/>
          <w:numId w:val="31"/>
        </w:numPr>
        <w:bidi/>
        <w:spacing w:before="100" w:beforeAutospacing="1" w:after="100" w:afterAutospacing="1" w:line="240" w:lineRule="auto"/>
        <w:jc w:val="lowKashida"/>
        <w:outlineLvl w:val="1"/>
        <w:rPr>
          <w:rFonts w:ascii="Traditional Arabic" w:eastAsia="Times New Roman" w:hAnsi="Traditional Arabic" w:cs="Traditional Arabic"/>
          <w:b/>
          <w:bCs/>
          <w:sz w:val="32"/>
          <w:szCs w:val="32"/>
        </w:rPr>
      </w:pPr>
      <w:r w:rsidRPr="00E82207">
        <w:rPr>
          <w:rFonts w:ascii="Traditional Arabic" w:hAnsi="Traditional Arabic" w:cs="Traditional Arabic"/>
          <w:b/>
          <w:bCs/>
          <w:sz w:val="32"/>
          <w:szCs w:val="32"/>
          <w:rtl/>
        </w:rPr>
        <w:t xml:space="preserve">الشركات المولودة </w:t>
      </w:r>
      <w:r w:rsidRPr="00E82207">
        <w:rPr>
          <w:rFonts w:ascii="Traditional Arabic" w:hAnsi="Traditional Arabic" w:cs="Traditional Arabic" w:hint="cs"/>
          <w:b/>
          <w:bCs/>
          <w:sz w:val="32"/>
          <w:szCs w:val="32"/>
          <w:rtl/>
        </w:rPr>
        <w:t>مستدامة</w:t>
      </w:r>
      <w:r w:rsidRPr="00E82207">
        <w:rPr>
          <w:rFonts w:ascii="Traditional Arabic" w:hAnsi="Traditional Arabic" w:cs="Traditional Arabic"/>
          <w:b/>
          <w:bCs/>
          <w:sz w:val="32"/>
          <w:szCs w:val="32"/>
        </w:rPr>
        <w:t>:</w:t>
      </w:r>
      <w:r w:rsidR="003C232E">
        <w:rPr>
          <w:rFonts w:ascii="Traditional Arabic" w:hAnsi="Traditional Arabic" w:cs="Traditional Arabic" w:hint="cs"/>
          <w:b/>
          <w:bCs/>
          <w:sz w:val="32"/>
          <w:szCs w:val="32"/>
          <w:rtl/>
          <w:lang w:bidi="ar-DZ"/>
        </w:rPr>
        <w:t xml:space="preserve"> </w:t>
      </w:r>
      <w:r w:rsidRPr="003C232E">
        <w:rPr>
          <w:rFonts w:ascii="Traditional Arabic" w:hAnsi="Traditional Arabic" w:cs="Traditional Arabic"/>
          <w:sz w:val="32"/>
          <w:szCs w:val="32"/>
          <w:rtl/>
        </w:rPr>
        <w:t>تنطلق منذ البداية برؤية متكاملة للاستدامة</w:t>
      </w:r>
      <w:r w:rsidRPr="003C232E">
        <w:rPr>
          <w:rFonts w:ascii="Traditional Arabic" w:hAnsi="Traditional Arabic" w:cs="Traditional Arabic" w:hint="cs"/>
          <w:sz w:val="32"/>
          <w:szCs w:val="32"/>
          <w:rtl/>
        </w:rPr>
        <w:t>؛</w:t>
      </w:r>
      <w:r w:rsidR="003C232E">
        <w:rPr>
          <w:rFonts w:ascii="Traditional Arabic" w:hAnsi="Traditional Arabic" w:cs="Traditional Arabic" w:hint="cs"/>
          <w:sz w:val="32"/>
          <w:szCs w:val="32"/>
          <w:rtl/>
        </w:rPr>
        <w:t xml:space="preserve"> ثم </w:t>
      </w:r>
      <w:r w:rsidRPr="003C232E">
        <w:rPr>
          <w:rFonts w:ascii="Traditional Arabic" w:hAnsi="Traditional Arabic" w:cs="Traditional Arabic"/>
          <w:sz w:val="32"/>
          <w:szCs w:val="32"/>
          <w:rtl/>
        </w:rPr>
        <w:t>تدمج الأهداف البيئية والاجتماعية ضمن استراتيجيتها الهيكلية</w:t>
      </w:r>
      <w:r w:rsidRPr="003C232E">
        <w:rPr>
          <w:rFonts w:ascii="Traditional Arabic" w:hAnsi="Traditional Arabic" w:cs="Traditional Arabic" w:hint="cs"/>
          <w:sz w:val="32"/>
          <w:szCs w:val="32"/>
          <w:rtl/>
        </w:rPr>
        <w:t>؛</w:t>
      </w:r>
      <w:r w:rsidR="003C232E">
        <w:rPr>
          <w:rFonts w:ascii="Traditional Arabic" w:hAnsi="Traditional Arabic" w:cs="Traditional Arabic" w:hint="cs"/>
          <w:sz w:val="32"/>
          <w:szCs w:val="32"/>
          <w:rtl/>
        </w:rPr>
        <w:t xml:space="preserve"> وهذا بالا</w:t>
      </w:r>
      <w:r w:rsidR="0065297D">
        <w:rPr>
          <w:rFonts w:ascii="Traditional Arabic" w:hAnsi="Traditional Arabic" w:cs="Traditional Arabic" w:hint="cs"/>
          <w:sz w:val="32"/>
          <w:szCs w:val="32"/>
          <w:rtl/>
        </w:rPr>
        <w:t>ع</w:t>
      </w:r>
      <w:r w:rsidRPr="003C232E">
        <w:rPr>
          <w:rFonts w:ascii="Traditional Arabic" w:hAnsi="Traditional Arabic" w:cs="Traditional Arabic"/>
          <w:sz w:val="32"/>
          <w:szCs w:val="32"/>
          <w:rtl/>
        </w:rPr>
        <w:t>تم</w:t>
      </w:r>
      <w:r w:rsidR="0065297D">
        <w:rPr>
          <w:rFonts w:ascii="Traditional Arabic" w:hAnsi="Traditional Arabic" w:cs="Traditional Arabic" w:hint="cs"/>
          <w:sz w:val="32"/>
          <w:szCs w:val="32"/>
          <w:rtl/>
        </w:rPr>
        <w:t>ا</w:t>
      </w:r>
      <w:r w:rsidRPr="003C232E">
        <w:rPr>
          <w:rFonts w:ascii="Traditional Arabic" w:hAnsi="Traditional Arabic" w:cs="Traditional Arabic"/>
          <w:sz w:val="32"/>
          <w:szCs w:val="32"/>
          <w:rtl/>
        </w:rPr>
        <w:t xml:space="preserve">د على منهج منظم وتراكمي في تقييم </w:t>
      </w:r>
      <w:r w:rsidRPr="003C232E">
        <w:rPr>
          <w:rFonts w:ascii="Traditional Arabic" w:hAnsi="Traditional Arabic" w:cs="Traditional Arabic" w:hint="cs"/>
          <w:sz w:val="32"/>
          <w:szCs w:val="32"/>
          <w:rtl/>
        </w:rPr>
        <w:t>الأثر؛</w:t>
      </w:r>
      <w:r w:rsidR="0065297D">
        <w:rPr>
          <w:rFonts w:ascii="Traditional Arabic" w:hAnsi="Traditional Arabic" w:cs="Traditional Arabic" w:hint="cs"/>
          <w:sz w:val="32"/>
          <w:szCs w:val="32"/>
          <w:rtl/>
        </w:rPr>
        <w:t xml:space="preserve"> وفي الاخير </w:t>
      </w:r>
      <w:r w:rsidRPr="0065297D">
        <w:rPr>
          <w:rFonts w:ascii="Traditional Arabic" w:hAnsi="Traditional Arabic" w:cs="Traditional Arabic"/>
          <w:sz w:val="32"/>
          <w:szCs w:val="32"/>
          <w:rtl/>
        </w:rPr>
        <w:t>تطور خارطة طريق مستمرة للتحسين والتعلم</w:t>
      </w:r>
      <w:r w:rsidRPr="0065297D">
        <w:rPr>
          <w:rFonts w:ascii="Traditional Arabic" w:hAnsi="Traditional Arabic" w:cs="Traditional Arabic"/>
          <w:sz w:val="32"/>
          <w:szCs w:val="32"/>
        </w:rPr>
        <w:t>.</w:t>
      </w:r>
    </w:p>
    <w:p w14:paraId="7159F1B7" w14:textId="47E9252C" w:rsidR="005331C9" w:rsidRPr="0010537B" w:rsidRDefault="00462A9D" w:rsidP="0010537B">
      <w:pPr>
        <w:pStyle w:val="a3"/>
        <w:numPr>
          <w:ilvl w:val="0"/>
          <w:numId w:val="30"/>
        </w:numPr>
        <w:bidi/>
        <w:contextualSpacing/>
        <w:rPr>
          <w:rFonts w:ascii="Traditional Arabic" w:hAnsi="Traditional Arabic" w:cs="Traditional Arabic"/>
          <w:sz w:val="32"/>
          <w:szCs w:val="32"/>
        </w:rPr>
      </w:pPr>
      <w:r w:rsidRPr="00462A9D">
        <w:rPr>
          <w:rFonts w:ascii="Traditional Arabic" w:hAnsi="Traditional Arabic" w:cs="Traditional Arabic"/>
          <w:b/>
          <w:bCs/>
          <w:sz w:val="32"/>
          <w:szCs w:val="32"/>
          <w:rtl/>
        </w:rPr>
        <w:t>الشركات المتحوّلة نحو الاستدامة</w:t>
      </w:r>
      <w:r>
        <w:rPr>
          <w:rFonts w:ascii="Traditional Arabic" w:hAnsi="Traditional Arabic" w:cs="Traditional Arabic" w:hint="cs"/>
          <w:b/>
          <w:bCs/>
          <w:sz w:val="32"/>
          <w:szCs w:val="32"/>
          <w:rtl/>
        </w:rPr>
        <w:t>.</w:t>
      </w:r>
      <w:r w:rsidR="00B773BE">
        <w:rPr>
          <w:rFonts w:ascii="Traditional Arabic" w:hAnsi="Traditional Arabic" w:cs="Traditional Arabic" w:hint="cs"/>
          <w:sz w:val="32"/>
          <w:szCs w:val="32"/>
          <w:rtl/>
          <w:lang w:bidi="ar-DZ"/>
        </w:rPr>
        <w:t xml:space="preserve"> </w:t>
      </w:r>
      <w:r w:rsidRPr="00B773BE">
        <w:rPr>
          <w:rFonts w:ascii="Traditional Arabic" w:hAnsi="Traditional Arabic" w:cs="Traditional Arabic"/>
          <w:sz w:val="32"/>
          <w:szCs w:val="32"/>
          <w:rtl/>
        </w:rPr>
        <w:t xml:space="preserve">تبدأ بأهداف اقتصادية واجتماعية </w:t>
      </w:r>
      <w:r w:rsidRPr="00B773BE">
        <w:rPr>
          <w:rFonts w:ascii="Traditional Arabic" w:hAnsi="Traditional Arabic" w:cs="Traditional Arabic" w:hint="cs"/>
          <w:sz w:val="32"/>
          <w:szCs w:val="32"/>
          <w:rtl/>
        </w:rPr>
        <w:t>أساسية</w:t>
      </w:r>
      <w:r w:rsidRPr="00B773BE">
        <w:rPr>
          <w:rFonts w:ascii="Traditional Arabic" w:hAnsi="Traditional Arabic" w:cs="Traditional Arabic"/>
          <w:sz w:val="32"/>
          <w:szCs w:val="32"/>
          <w:rtl/>
        </w:rPr>
        <w:t>؛</w:t>
      </w:r>
      <w:r w:rsidR="00B773BE">
        <w:rPr>
          <w:rFonts w:ascii="Traditional Arabic" w:hAnsi="Traditional Arabic" w:cs="Traditional Arabic" w:hint="cs"/>
          <w:sz w:val="32"/>
          <w:szCs w:val="32"/>
          <w:rtl/>
          <w:lang w:bidi="ar-DZ"/>
        </w:rPr>
        <w:t xml:space="preserve">ثم </w:t>
      </w:r>
      <w:r w:rsidRPr="00B773BE">
        <w:rPr>
          <w:rFonts w:ascii="Traditional Arabic" w:hAnsi="Traditional Arabic" w:cs="Traditional Arabic"/>
          <w:sz w:val="32"/>
          <w:szCs w:val="32"/>
          <w:rtl/>
        </w:rPr>
        <w:t>تكتشف أهمية تقييم الأثر تدريجيًا أثناء تطورها</w:t>
      </w:r>
      <w:r w:rsidRPr="00B773BE">
        <w:rPr>
          <w:rFonts w:ascii="Traditional Arabic" w:hAnsi="Traditional Arabic" w:cs="Traditional Arabic" w:hint="cs"/>
          <w:sz w:val="32"/>
          <w:szCs w:val="32"/>
          <w:rtl/>
        </w:rPr>
        <w:t>؛</w:t>
      </w:r>
      <w:r w:rsidR="0010537B">
        <w:rPr>
          <w:rFonts w:ascii="Traditional Arabic" w:hAnsi="Traditional Arabic" w:cs="Traditional Arabic" w:hint="cs"/>
          <w:sz w:val="32"/>
          <w:szCs w:val="32"/>
          <w:rtl/>
          <w:lang w:bidi="ar-DZ"/>
        </w:rPr>
        <w:t xml:space="preserve">ثم </w:t>
      </w:r>
      <w:r w:rsidRPr="0010537B">
        <w:rPr>
          <w:rFonts w:ascii="Traditional Arabic" w:hAnsi="Traditional Arabic" w:cs="Traditional Arabic"/>
          <w:sz w:val="32"/>
          <w:szCs w:val="32"/>
          <w:rtl/>
        </w:rPr>
        <w:t>تواجه تحديات في نقص الموارد والمعرف</w:t>
      </w:r>
      <w:r w:rsidRPr="0010537B">
        <w:rPr>
          <w:rFonts w:ascii="Traditional Arabic" w:hAnsi="Traditional Arabic" w:cs="Traditional Arabic" w:hint="cs"/>
          <w:sz w:val="32"/>
          <w:szCs w:val="32"/>
          <w:rtl/>
        </w:rPr>
        <w:t>؛</w:t>
      </w:r>
      <w:r w:rsidR="0010537B">
        <w:rPr>
          <w:rFonts w:ascii="Traditional Arabic" w:hAnsi="Traditional Arabic" w:cs="Traditional Arabic" w:hint="cs"/>
          <w:sz w:val="32"/>
          <w:szCs w:val="32"/>
          <w:rtl/>
        </w:rPr>
        <w:t xml:space="preserve"> </w:t>
      </w:r>
      <w:r w:rsidR="0010537B">
        <w:rPr>
          <w:rFonts w:ascii="Traditional Arabic" w:hAnsi="Traditional Arabic" w:cs="Traditional Arabic" w:hint="cs"/>
          <w:sz w:val="32"/>
          <w:szCs w:val="32"/>
          <w:rtl/>
          <w:lang w:bidi="ar-DZ"/>
        </w:rPr>
        <w:t xml:space="preserve">وفي الاخير </w:t>
      </w:r>
      <w:r w:rsidRPr="0010537B">
        <w:rPr>
          <w:rFonts w:ascii="Traditional Arabic" w:hAnsi="Traditional Arabic" w:cs="Traditional Arabic"/>
          <w:sz w:val="32"/>
          <w:szCs w:val="32"/>
          <w:rtl/>
        </w:rPr>
        <w:t xml:space="preserve">تستخدم نهجًا تجريبيًا </w:t>
      </w:r>
      <w:r w:rsidRPr="0010537B">
        <w:rPr>
          <w:rFonts w:ascii="Traditional Arabic" w:hAnsi="Traditional Arabic" w:cs="Traditional Arabic" w:hint="cs"/>
          <w:sz w:val="32"/>
          <w:szCs w:val="32"/>
          <w:rtl/>
        </w:rPr>
        <w:t>ومرنًا</w:t>
      </w:r>
      <w:r w:rsidRPr="0010537B">
        <w:rPr>
          <w:rFonts w:ascii="Traditional Arabic" w:hAnsi="Traditional Arabic" w:cs="Traditional Arabic"/>
          <w:sz w:val="32"/>
          <w:szCs w:val="32"/>
        </w:rPr>
        <w:t xml:space="preserve"> </w:t>
      </w:r>
      <w:r w:rsidRPr="0010537B">
        <w:rPr>
          <w:rFonts w:ascii="Traditional Arabic" w:hAnsi="Traditional Arabic" w:cs="Traditional Arabic"/>
          <w:sz w:val="32"/>
          <w:szCs w:val="32"/>
          <w:rtl/>
        </w:rPr>
        <w:t>للتكيف مع البيئة والمطالب الجديدة</w:t>
      </w:r>
    </w:p>
    <w:p w14:paraId="0EE7CEDC" w14:textId="5C5DA5C8" w:rsidR="009D600E" w:rsidRPr="009D600E" w:rsidRDefault="005331C9" w:rsidP="00A847E3">
      <w:pPr>
        <w:pStyle w:val="a3"/>
        <w:bidi/>
        <w:contextualSpacing/>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ويمكن توضيح هذا النوعين من خلال الشكل رقم (1) ادناه </w:t>
      </w:r>
    </w:p>
    <w:p w14:paraId="0B00F0B0" w14:textId="01B322A2" w:rsidR="00224402" w:rsidRDefault="00F7756B" w:rsidP="005331C9">
      <w:pPr>
        <w:pStyle w:val="a3"/>
        <w:bidi/>
        <w:contextualSpacing/>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t>الشكل رقم (1</w:t>
      </w:r>
      <w:r w:rsidR="00863481">
        <w:rPr>
          <w:rFonts w:ascii="Traditional Arabic" w:hAnsi="Traditional Arabic" w:cs="Traditional Arabic" w:hint="cs"/>
          <w:b/>
          <w:bCs/>
          <w:sz w:val="32"/>
          <w:szCs w:val="32"/>
          <w:rtl/>
        </w:rPr>
        <w:t>):</w:t>
      </w:r>
      <w:r>
        <w:rPr>
          <w:rFonts w:ascii="Traditional Arabic" w:hAnsi="Traditional Arabic" w:cs="Traditional Arabic" w:hint="cs"/>
          <w:b/>
          <w:bCs/>
          <w:sz w:val="32"/>
          <w:szCs w:val="32"/>
          <w:rtl/>
        </w:rPr>
        <w:t xml:space="preserve"> الدمج لتقييم الأثر المستدام</w:t>
      </w:r>
    </w:p>
    <w:tbl>
      <w:tblPr>
        <w:tblStyle w:val="a8"/>
        <w:bidiVisual/>
        <w:tblW w:w="0" w:type="auto"/>
        <w:tblLook w:val="04A0" w:firstRow="1" w:lastRow="0" w:firstColumn="1" w:lastColumn="0" w:noHBand="0" w:noVBand="1"/>
      </w:tblPr>
      <w:tblGrid>
        <w:gridCol w:w="10176"/>
      </w:tblGrid>
      <w:tr w:rsidR="00502225" w14:paraId="4C443681" w14:textId="77777777" w:rsidTr="00502225">
        <w:tc>
          <w:tcPr>
            <w:tcW w:w="10112" w:type="dxa"/>
          </w:tcPr>
          <w:p w14:paraId="63659CFB" w14:textId="24A28A23" w:rsidR="00502225" w:rsidRDefault="00A847E3" w:rsidP="00A847E3">
            <w:pPr>
              <w:pStyle w:val="a3"/>
              <w:bidi/>
              <w:contextualSpacing/>
              <w:rPr>
                <w:rFonts w:ascii="Traditional Arabic" w:hAnsi="Traditional Arabic" w:cs="Traditional Arabic"/>
                <w:b/>
                <w:bCs/>
                <w:sz w:val="32"/>
                <w:szCs w:val="32"/>
                <w:rtl/>
              </w:rPr>
            </w:pPr>
            <w:r>
              <w:rPr>
                <w:rFonts w:ascii="Traditional Arabic" w:hAnsi="Traditional Arabic" w:cs="Traditional Arabic"/>
                <w:b/>
                <w:bCs/>
                <w:noProof/>
                <w:sz w:val="32"/>
                <w:szCs w:val="32"/>
              </w:rPr>
              <w:drawing>
                <wp:inline distT="0" distB="0" distL="0" distR="0" wp14:anchorId="6BF9C133" wp14:editId="7764F305">
                  <wp:extent cx="6323340" cy="3057753"/>
                  <wp:effectExtent l="0" t="0" r="1270" b="9525"/>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2060" cy="3057134"/>
                          </a:xfrm>
                          <a:prstGeom prst="rect">
                            <a:avLst/>
                          </a:prstGeom>
                          <a:noFill/>
                        </pic:spPr>
                      </pic:pic>
                    </a:graphicData>
                  </a:graphic>
                </wp:inline>
              </w:drawing>
            </w:r>
          </w:p>
        </w:tc>
      </w:tr>
    </w:tbl>
    <w:p w14:paraId="09A9E163" w14:textId="3187AEF9" w:rsidR="00502225" w:rsidRDefault="00A35C7B" w:rsidP="00A35C7B">
      <w:pPr>
        <w:pStyle w:val="a3"/>
        <w:bidi/>
        <w:contextualSpacing/>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502225">
        <w:rPr>
          <w:rFonts w:ascii="Traditional Arabic" w:hAnsi="Traditional Arabic" w:cs="Traditional Arabic" w:hint="cs"/>
          <w:b/>
          <w:bCs/>
          <w:sz w:val="32"/>
          <w:szCs w:val="32"/>
          <w:rtl/>
        </w:rPr>
        <w:t xml:space="preserve">المصدر: </w:t>
      </w:r>
      <w:sdt>
        <w:sdtPr>
          <w:rPr>
            <w:rFonts w:ascii="Traditional Arabic" w:hAnsi="Traditional Arabic" w:cs="Traditional Arabic" w:hint="cs"/>
            <w:b/>
            <w:bCs/>
            <w:sz w:val="32"/>
            <w:szCs w:val="32"/>
            <w:rtl/>
          </w:rPr>
          <w:id w:val="-1682729539"/>
          <w:citation/>
        </w:sdtPr>
        <w:sdtEndPr/>
        <w:sdtContent>
          <w:r w:rsidR="00502225">
            <w:rPr>
              <w:rFonts w:ascii="Traditional Arabic" w:hAnsi="Traditional Arabic" w:cs="Traditional Arabic"/>
              <w:b/>
              <w:bCs/>
              <w:sz w:val="32"/>
              <w:szCs w:val="32"/>
              <w:rtl/>
            </w:rPr>
            <w:fldChar w:fldCharType="begin"/>
          </w:r>
          <w:r w:rsidR="00502225">
            <w:rPr>
              <w:rFonts w:ascii="Traditional Arabic" w:hAnsi="Traditional Arabic" w:cs="Traditional Arabic"/>
              <w:b/>
              <w:bCs/>
              <w:sz w:val="32"/>
              <w:szCs w:val="32"/>
              <w:rtl/>
              <w:lang w:bidi="ar-DZ"/>
            </w:rPr>
            <w:instrText xml:space="preserve"> </w:instrText>
          </w:r>
          <w:r w:rsidR="00502225">
            <w:rPr>
              <w:rFonts w:ascii="Traditional Arabic" w:hAnsi="Traditional Arabic" w:cs="Traditional Arabic" w:hint="cs"/>
              <w:b/>
              <w:bCs/>
              <w:sz w:val="32"/>
              <w:szCs w:val="32"/>
              <w:lang w:bidi="ar-DZ"/>
            </w:rPr>
            <w:instrText>CITATION</w:instrText>
          </w:r>
          <w:r w:rsidR="00502225">
            <w:rPr>
              <w:rFonts w:ascii="Traditional Arabic" w:hAnsi="Traditional Arabic" w:cs="Traditional Arabic" w:hint="cs"/>
              <w:b/>
              <w:bCs/>
              <w:sz w:val="32"/>
              <w:szCs w:val="32"/>
              <w:rtl/>
              <w:lang w:bidi="ar-DZ"/>
            </w:rPr>
            <w:instrText xml:space="preserve"> </w:instrText>
          </w:r>
          <w:r w:rsidR="00502225">
            <w:rPr>
              <w:rFonts w:ascii="Traditional Arabic" w:hAnsi="Traditional Arabic" w:cs="Traditional Arabic" w:hint="cs"/>
              <w:b/>
              <w:bCs/>
              <w:sz w:val="32"/>
              <w:szCs w:val="32"/>
              <w:lang w:bidi="ar-DZ"/>
            </w:rPr>
            <w:instrText>Car23 \l 5121</w:instrText>
          </w:r>
          <w:r w:rsidR="00502225">
            <w:rPr>
              <w:rFonts w:ascii="Traditional Arabic" w:hAnsi="Traditional Arabic" w:cs="Traditional Arabic"/>
              <w:b/>
              <w:bCs/>
              <w:sz w:val="32"/>
              <w:szCs w:val="32"/>
              <w:rtl/>
              <w:lang w:bidi="ar-DZ"/>
            </w:rPr>
            <w:instrText xml:space="preserve"> </w:instrText>
          </w:r>
          <w:r w:rsidR="00502225">
            <w:rPr>
              <w:rFonts w:ascii="Traditional Arabic" w:hAnsi="Traditional Arabic" w:cs="Traditional Arabic"/>
              <w:b/>
              <w:bCs/>
              <w:sz w:val="32"/>
              <w:szCs w:val="32"/>
              <w:rtl/>
            </w:rPr>
            <w:fldChar w:fldCharType="separate"/>
          </w:r>
          <w:r w:rsidR="00502225" w:rsidRPr="00502225">
            <w:rPr>
              <w:rFonts w:ascii="Traditional Arabic" w:hAnsi="Traditional Arabic" w:cs="Traditional Arabic"/>
              <w:noProof/>
              <w:sz w:val="32"/>
              <w:szCs w:val="32"/>
              <w:lang w:bidi="ar-DZ"/>
            </w:rPr>
            <w:t>(Carle, Alice, 2023)</w:t>
          </w:r>
          <w:r w:rsidR="00502225">
            <w:rPr>
              <w:rFonts w:ascii="Traditional Arabic" w:hAnsi="Traditional Arabic" w:cs="Traditional Arabic"/>
              <w:b/>
              <w:bCs/>
              <w:sz w:val="32"/>
              <w:szCs w:val="32"/>
              <w:rtl/>
            </w:rPr>
            <w:fldChar w:fldCharType="end"/>
          </w:r>
        </w:sdtContent>
      </w:sdt>
    </w:p>
    <w:p w14:paraId="5E6D26BF" w14:textId="77777777" w:rsidR="005A6B4D" w:rsidRDefault="006D0EEB" w:rsidP="008224E6">
      <w:pPr>
        <w:bidi/>
        <w:spacing w:before="100" w:beforeAutospacing="1" w:after="100" w:afterAutospacing="1" w:line="240" w:lineRule="auto"/>
        <w:contextualSpacing/>
        <w:outlineLvl w:val="3"/>
        <w:rPr>
          <w:rFonts w:ascii="Times New Roman" w:eastAsia="Times New Roman" w:hAnsi="Times New Roman" w:cs="Times New Roman"/>
          <w:b/>
          <w:bCs/>
          <w:sz w:val="24"/>
          <w:szCs w:val="24"/>
          <w:rtl/>
        </w:rPr>
      </w:pPr>
      <w:r w:rsidRPr="00A6133B">
        <w:rPr>
          <w:rFonts w:ascii="Traditional Arabic" w:eastAsia="Times New Roman" w:hAnsi="Traditional Arabic" w:cs="Traditional Arabic"/>
          <w:b/>
          <w:bCs/>
          <w:sz w:val="32"/>
          <w:szCs w:val="32"/>
          <w:rtl/>
        </w:rPr>
        <w:t xml:space="preserve">الميزة التنافسية للشركات الناشئة </w:t>
      </w:r>
      <w:r w:rsidR="00A60BCD">
        <w:rPr>
          <w:rFonts w:ascii="Traditional Arabic" w:eastAsia="Times New Roman" w:hAnsi="Traditional Arabic" w:cs="Traditional Arabic" w:hint="cs"/>
          <w:b/>
          <w:bCs/>
          <w:sz w:val="32"/>
          <w:szCs w:val="32"/>
          <w:rtl/>
        </w:rPr>
        <w:t>في ظل</w:t>
      </w:r>
      <w:r w:rsidRPr="00A6133B">
        <w:rPr>
          <w:rFonts w:ascii="Traditional Arabic" w:eastAsia="Times New Roman" w:hAnsi="Traditional Arabic" w:cs="Traditional Arabic"/>
          <w:b/>
          <w:bCs/>
          <w:sz w:val="32"/>
          <w:szCs w:val="32"/>
          <w:rtl/>
        </w:rPr>
        <w:t xml:space="preserve"> الاستدامة</w:t>
      </w:r>
      <w:r w:rsidR="005A6B4D">
        <w:rPr>
          <w:rFonts w:ascii="Times New Roman" w:eastAsia="Times New Roman" w:hAnsi="Times New Roman" w:cs="Times New Roman" w:hint="cs"/>
          <w:b/>
          <w:bCs/>
          <w:sz w:val="24"/>
          <w:szCs w:val="24"/>
          <w:rtl/>
        </w:rPr>
        <w:t xml:space="preserve"> </w:t>
      </w:r>
      <w:sdt>
        <w:sdtPr>
          <w:rPr>
            <w:rFonts w:ascii="Times New Roman" w:eastAsia="Times New Roman" w:hAnsi="Times New Roman" w:cs="Times New Roman" w:hint="cs"/>
            <w:b/>
            <w:bCs/>
            <w:sz w:val="24"/>
            <w:szCs w:val="24"/>
            <w:rtl/>
          </w:rPr>
          <w:id w:val="737668899"/>
          <w:citation/>
        </w:sdtPr>
        <w:sdtEndPr/>
        <w:sdtContent>
          <w:r w:rsidR="005A6B4D">
            <w:rPr>
              <w:rFonts w:ascii="Times New Roman" w:eastAsia="Times New Roman" w:hAnsi="Times New Roman" w:cs="Times New Roman"/>
              <w:b/>
              <w:bCs/>
              <w:sz w:val="24"/>
              <w:szCs w:val="24"/>
              <w:rtl/>
            </w:rPr>
            <w:fldChar w:fldCharType="begin"/>
          </w:r>
          <w:r w:rsidR="005A6B4D">
            <w:rPr>
              <w:rFonts w:ascii="Times New Roman" w:eastAsia="Times New Roman" w:hAnsi="Times New Roman" w:cs="Times New Roman"/>
              <w:b/>
              <w:bCs/>
              <w:sz w:val="24"/>
              <w:szCs w:val="24"/>
              <w:rtl/>
              <w:lang w:bidi="ar-DZ"/>
            </w:rPr>
            <w:instrText xml:space="preserve"> </w:instrText>
          </w:r>
          <w:r w:rsidR="005A6B4D">
            <w:rPr>
              <w:rFonts w:ascii="Times New Roman" w:eastAsia="Times New Roman" w:hAnsi="Times New Roman" w:cs="Times New Roman" w:hint="cs"/>
              <w:b/>
              <w:bCs/>
              <w:sz w:val="24"/>
              <w:szCs w:val="24"/>
              <w:lang w:bidi="ar-DZ"/>
            </w:rPr>
            <w:instrText>CITATION</w:instrText>
          </w:r>
          <w:r w:rsidR="005A6B4D">
            <w:rPr>
              <w:rFonts w:ascii="Times New Roman" w:eastAsia="Times New Roman" w:hAnsi="Times New Roman" w:cs="Times New Roman" w:hint="cs"/>
              <w:b/>
              <w:bCs/>
              <w:sz w:val="24"/>
              <w:szCs w:val="24"/>
              <w:rtl/>
              <w:lang w:bidi="ar-DZ"/>
            </w:rPr>
            <w:instrText xml:space="preserve"> </w:instrText>
          </w:r>
          <w:r w:rsidR="005A6B4D">
            <w:rPr>
              <w:rFonts w:ascii="Times New Roman" w:eastAsia="Times New Roman" w:hAnsi="Times New Roman" w:cs="Times New Roman" w:hint="cs"/>
              <w:b/>
              <w:bCs/>
              <w:sz w:val="24"/>
              <w:szCs w:val="24"/>
              <w:lang w:bidi="ar-DZ"/>
            </w:rPr>
            <w:instrText>Müh24 \l 5121</w:instrText>
          </w:r>
          <w:r w:rsidR="005A6B4D">
            <w:rPr>
              <w:rFonts w:ascii="Times New Roman" w:eastAsia="Times New Roman" w:hAnsi="Times New Roman" w:cs="Times New Roman"/>
              <w:b/>
              <w:bCs/>
              <w:sz w:val="24"/>
              <w:szCs w:val="24"/>
              <w:rtl/>
              <w:lang w:bidi="ar-DZ"/>
            </w:rPr>
            <w:instrText xml:space="preserve"> </w:instrText>
          </w:r>
          <w:r w:rsidR="005A6B4D">
            <w:rPr>
              <w:rFonts w:ascii="Times New Roman" w:eastAsia="Times New Roman" w:hAnsi="Times New Roman" w:cs="Times New Roman"/>
              <w:b/>
              <w:bCs/>
              <w:sz w:val="24"/>
              <w:szCs w:val="24"/>
              <w:rtl/>
            </w:rPr>
            <w:fldChar w:fldCharType="separate"/>
          </w:r>
          <w:r w:rsidR="001244D4" w:rsidRPr="001244D4">
            <w:rPr>
              <w:rFonts w:ascii="Times New Roman" w:eastAsia="Times New Roman" w:hAnsi="Times New Roman" w:cs="Times New Roman"/>
              <w:noProof/>
              <w:sz w:val="24"/>
              <w:szCs w:val="24"/>
              <w:lang w:bidi="ar-DZ"/>
            </w:rPr>
            <w:t>( Mühle, Berrones-Flemmig, &amp; Hattula, 2024)</w:t>
          </w:r>
          <w:r w:rsidR="005A6B4D">
            <w:rPr>
              <w:rFonts w:ascii="Times New Roman" w:eastAsia="Times New Roman" w:hAnsi="Times New Roman" w:cs="Times New Roman"/>
              <w:b/>
              <w:bCs/>
              <w:sz w:val="24"/>
              <w:szCs w:val="24"/>
              <w:rtl/>
            </w:rPr>
            <w:fldChar w:fldCharType="end"/>
          </w:r>
        </w:sdtContent>
      </w:sdt>
    </w:p>
    <w:p w14:paraId="65153ED5" w14:textId="04676985" w:rsidR="00F908DB" w:rsidRPr="00F908DB" w:rsidRDefault="00F908DB" w:rsidP="00F908DB">
      <w:pPr>
        <w:bidi/>
        <w:spacing w:before="100" w:beforeAutospacing="1" w:after="100" w:afterAutospacing="1" w:line="240" w:lineRule="auto"/>
        <w:contextualSpacing/>
        <w:outlineLvl w:val="3"/>
        <w:rPr>
          <w:rFonts w:ascii="Traditional Arabic" w:eastAsia="Times New Roman" w:hAnsi="Traditional Arabic" w:cs="Traditional Arabic"/>
          <w:sz w:val="32"/>
          <w:szCs w:val="32"/>
          <w:rtl/>
        </w:rPr>
      </w:pPr>
      <w:r w:rsidRPr="00F908DB">
        <w:rPr>
          <w:rFonts w:ascii="Traditional Arabic" w:eastAsia="Times New Roman" w:hAnsi="Traditional Arabic" w:cs="Traditional Arabic" w:hint="cs"/>
          <w:sz w:val="32"/>
          <w:szCs w:val="32"/>
          <w:rtl/>
        </w:rPr>
        <w:t xml:space="preserve">توجد العديد من الجوانب التي تبرز أهمية </w:t>
      </w:r>
      <w:r w:rsidR="00A441AD">
        <w:rPr>
          <w:rFonts w:ascii="Traditional Arabic" w:eastAsia="Times New Roman" w:hAnsi="Traditional Arabic" w:cs="Traditional Arabic" w:hint="cs"/>
          <w:sz w:val="32"/>
          <w:szCs w:val="32"/>
          <w:rtl/>
        </w:rPr>
        <w:t>أثر</w:t>
      </w:r>
      <w:r>
        <w:rPr>
          <w:rFonts w:ascii="Traditional Arabic" w:eastAsia="Times New Roman" w:hAnsi="Traditional Arabic" w:cs="Traditional Arabic" w:hint="cs"/>
          <w:sz w:val="32"/>
          <w:szCs w:val="32"/>
          <w:rtl/>
        </w:rPr>
        <w:t xml:space="preserve"> </w:t>
      </w:r>
      <w:r w:rsidRPr="00F908DB">
        <w:rPr>
          <w:rFonts w:ascii="Traditional Arabic" w:eastAsia="Times New Roman" w:hAnsi="Traditional Arabic" w:cs="Traditional Arabic" w:hint="cs"/>
          <w:sz w:val="32"/>
          <w:szCs w:val="32"/>
          <w:rtl/>
        </w:rPr>
        <w:t xml:space="preserve">الاستدامة في بناء الميزة التنافسية ومن أهمها: </w:t>
      </w:r>
    </w:p>
    <w:p w14:paraId="1C744ECC" w14:textId="77777777" w:rsidR="006D0EEB" w:rsidRPr="006D0EEB" w:rsidRDefault="005A6B4D" w:rsidP="008224E6">
      <w:pPr>
        <w:bidi/>
        <w:spacing w:before="100" w:beforeAutospacing="1" w:after="100" w:afterAutospacing="1" w:line="240" w:lineRule="auto"/>
        <w:contextualSpacing/>
        <w:outlineLvl w:val="3"/>
        <w:rPr>
          <w:rFonts w:ascii="Times New Roman" w:eastAsia="Times New Roman" w:hAnsi="Times New Roman" w:cs="Times New Roman"/>
          <w:b/>
          <w:bCs/>
          <w:sz w:val="24"/>
          <w:szCs w:val="24"/>
        </w:rPr>
      </w:pPr>
      <w:r>
        <w:rPr>
          <w:rFonts w:ascii="Traditional Arabic" w:eastAsia="Times New Roman" w:hAnsi="Traditional Arabic" w:cs="Traditional Arabic" w:hint="cs"/>
          <w:sz w:val="32"/>
          <w:szCs w:val="32"/>
          <w:rtl/>
        </w:rPr>
        <w:t xml:space="preserve">- </w:t>
      </w:r>
      <w:r w:rsidR="006D0EEB" w:rsidRPr="006D0EEB">
        <w:rPr>
          <w:rFonts w:ascii="Traditional Arabic" w:eastAsia="Times New Roman" w:hAnsi="Traditional Arabic" w:cs="Traditional Arabic"/>
          <w:sz w:val="32"/>
          <w:szCs w:val="32"/>
          <w:rtl/>
        </w:rPr>
        <w:t>الشركات الناشئة التي تدمج الاستدامة منذ مراحلها الأولى تحقق ميزة تنافسية طويلة الأمد</w:t>
      </w:r>
      <w:r w:rsidR="006D0EEB" w:rsidRPr="006D0EEB">
        <w:rPr>
          <w:rFonts w:ascii="Traditional Arabic" w:eastAsia="Times New Roman" w:hAnsi="Traditional Arabic" w:cs="Traditional Arabic"/>
          <w:sz w:val="32"/>
          <w:szCs w:val="32"/>
        </w:rPr>
        <w:t>.</w:t>
      </w:r>
    </w:p>
    <w:p w14:paraId="34FFA0AE" w14:textId="77777777" w:rsidR="006D0EEB" w:rsidRPr="006D0EEB" w:rsidRDefault="005A6B4D" w:rsidP="008224E6">
      <w:pPr>
        <w:bidi/>
        <w:spacing w:before="100" w:beforeAutospacing="1" w:after="100" w:afterAutospacing="1" w:line="240" w:lineRule="auto"/>
        <w:contextualSpacing/>
        <w:rPr>
          <w:rFonts w:ascii="Traditional Arabic" w:eastAsia="Times New Roman" w:hAnsi="Traditional Arabic" w:cs="Traditional Arabic"/>
          <w:sz w:val="32"/>
          <w:szCs w:val="32"/>
        </w:rPr>
      </w:pPr>
      <w:r>
        <w:rPr>
          <w:rFonts w:ascii="Traditional Arabic" w:eastAsia="Times New Roman" w:hAnsi="Traditional Arabic" w:cs="Traditional Arabic" w:hint="cs"/>
          <w:sz w:val="32"/>
          <w:szCs w:val="32"/>
          <w:rtl/>
        </w:rPr>
        <w:t xml:space="preserve">- </w:t>
      </w:r>
      <w:r w:rsidR="006D0EEB" w:rsidRPr="006D0EEB">
        <w:rPr>
          <w:rFonts w:ascii="Traditional Arabic" w:eastAsia="Times New Roman" w:hAnsi="Traditional Arabic" w:cs="Traditional Arabic"/>
          <w:sz w:val="32"/>
          <w:szCs w:val="32"/>
          <w:rtl/>
        </w:rPr>
        <w:t>تطبيق الاستدامة في وقت مبكر يقلل من تكاليف التغيير المستقبلية ويخفف عبء إعادة الهيكلة لاحقًا</w:t>
      </w:r>
      <w:r w:rsidR="006D0EEB" w:rsidRPr="006D0EEB">
        <w:rPr>
          <w:rFonts w:ascii="Traditional Arabic" w:eastAsia="Times New Roman" w:hAnsi="Traditional Arabic" w:cs="Traditional Arabic"/>
          <w:sz w:val="32"/>
          <w:szCs w:val="32"/>
        </w:rPr>
        <w:t>.</w:t>
      </w:r>
    </w:p>
    <w:p w14:paraId="4DC4125F" w14:textId="77777777" w:rsidR="006D0EEB" w:rsidRPr="006D0EEB" w:rsidRDefault="005A6B4D" w:rsidP="008224E6">
      <w:pPr>
        <w:bidi/>
        <w:spacing w:before="100" w:beforeAutospacing="1" w:after="100" w:afterAutospacing="1" w:line="240" w:lineRule="auto"/>
        <w:contextualSpacing/>
        <w:rPr>
          <w:rFonts w:ascii="Traditional Arabic" w:eastAsia="Times New Roman" w:hAnsi="Traditional Arabic" w:cs="Traditional Arabic"/>
          <w:sz w:val="32"/>
          <w:szCs w:val="32"/>
        </w:rPr>
      </w:pPr>
      <w:r>
        <w:rPr>
          <w:rFonts w:ascii="Traditional Arabic" w:eastAsia="Times New Roman" w:hAnsi="Traditional Arabic" w:cs="Traditional Arabic" w:hint="cs"/>
          <w:sz w:val="32"/>
          <w:szCs w:val="32"/>
          <w:rtl/>
        </w:rPr>
        <w:t>- ي</w:t>
      </w:r>
      <w:r w:rsidR="006D0EEB" w:rsidRPr="006D0EEB">
        <w:rPr>
          <w:rFonts w:ascii="Traditional Arabic" w:eastAsia="Times New Roman" w:hAnsi="Traditional Arabic" w:cs="Traditional Arabic"/>
          <w:sz w:val="32"/>
          <w:szCs w:val="32"/>
          <w:rtl/>
        </w:rPr>
        <w:t>مكن أن تسهّل الاستدامة الحصول على التمويل والاستثمار، إذ يفضل المستثمرون الشركات ذات التوجه المستدام</w:t>
      </w:r>
      <w:r w:rsidR="006D0EEB" w:rsidRPr="006D0EEB">
        <w:rPr>
          <w:rFonts w:ascii="Traditional Arabic" w:eastAsia="Times New Roman" w:hAnsi="Traditional Arabic" w:cs="Traditional Arabic"/>
          <w:sz w:val="32"/>
          <w:szCs w:val="32"/>
        </w:rPr>
        <w:t>.</w:t>
      </w:r>
    </w:p>
    <w:p w14:paraId="76019436" w14:textId="77777777" w:rsidR="006D0EEB" w:rsidRPr="006D0EEB" w:rsidRDefault="005A6B4D" w:rsidP="008224E6">
      <w:pPr>
        <w:bidi/>
        <w:spacing w:before="100" w:beforeAutospacing="1" w:after="100" w:afterAutospacing="1" w:line="240" w:lineRule="auto"/>
        <w:contextualSpacing/>
        <w:rPr>
          <w:rFonts w:ascii="Traditional Arabic" w:eastAsia="Times New Roman" w:hAnsi="Traditional Arabic" w:cs="Traditional Arabic"/>
          <w:sz w:val="32"/>
          <w:szCs w:val="32"/>
        </w:rPr>
      </w:pPr>
      <w:r>
        <w:rPr>
          <w:rFonts w:ascii="Traditional Arabic" w:eastAsia="Times New Roman" w:hAnsi="Traditional Arabic" w:cs="Traditional Arabic" w:hint="cs"/>
          <w:sz w:val="32"/>
          <w:szCs w:val="32"/>
          <w:rtl/>
        </w:rPr>
        <w:t xml:space="preserve">- </w:t>
      </w:r>
      <w:r w:rsidR="006D0EEB" w:rsidRPr="006D0EEB">
        <w:rPr>
          <w:rFonts w:ascii="Traditional Arabic" w:eastAsia="Times New Roman" w:hAnsi="Traditional Arabic" w:cs="Traditional Arabic"/>
          <w:sz w:val="32"/>
          <w:szCs w:val="32"/>
          <w:rtl/>
        </w:rPr>
        <w:t>تطبيق ممارسات الاستدامة يجذب العملاء من الجيل الشاب الذي يفضل العلامات التجارية المسؤولة بيئيًا</w:t>
      </w:r>
      <w:r w:rsidR="006D0EEB" w:rsidRPr="006D0EEB">
        <w:rPr>
          <w:rFonts w:ascii="Traditional Arabic" w:eastAsia="Times New Roman" w:hAnsi="Traditional Arabic" w:cs="Traditional Arabic"/>
          <w:sz w:val="32"/>
          <w:szCs w:val="32"/>
        </w:rPr>
        <w:t>.</w:t>
      </w:r>
    </w:p>
    <w:p w14:paraId="359FC352" w14:textId="77777777" w:rsidR="006D0EEB" w:rsidRDefault="005A6B4D" w:rsidP="008224E6">
      <w:pPr>
        <w:bidi/>
        <w:spacing w:before="100" w:beforeAutospacing="1" w:after="100" w:afterAutospacing="1" w:line="240" w:lineRule="auto"/>
        <w:contextualSpacing/>
        <w:rPr>
          <w:rFonts w:ascii="Times New Roman" w:eastAsia="Times New Roman" w:hAnsi="Times New Roman" w:cs="Times New Roman"/>
          <w:sz w:val="24"/>
          <w:szCs w:val="24"/>
          <w:rtl/>
        </w:rPr>
      </w:pPr>
      <w:r>
        <w:rPr>
          <w:rFonts w:ascii="Traditional Arabic" w:eastAsia="Times New Roman" w:hAnsi="Traditional Arabic" w:cs="Traditional Arabic" w:hint="cs"/>
          <w:sz w:val="32"/>
          <w:szCs w:val="32"/>
          <w:rtl/>
        </w:rPr>
        <w:t xml:space="preserve">- </w:t>
      </w:r>
      <w:r w:rsidR="006D0EEB" w:rsidRPr="006D0EEB">
        <w:rPr>
          <w:rFonts w:ascii="Traditional Arabic" w:eastAsia="Times New Roman" w:hAnsi="Traditional Arabic" w:cs="Traditional Arabic"/>
          <w:sz w:val="32"/>
          <w:szCs w:val="32"/>
          <w:rtl/>
        </w:rPr>
        <w:t>دمج الاستدامة في استراتيجية التسويق يعزز سمعة العلامة التجارية دون أن تكون مجرد حملة دعائية</w:t>
      </w:r>
      <w:r w:rsidR="006D0EEB" w:rsidRPr="006D0EEB">
        <w:rPr>
          <w:rFonts w:ascii="Times New Roman" w:eastAsia="Times New Roman" w:hAnsi="Times New Roman" w:cs="Times New Roman"/>
          <w:sz w:val="24"/>
          <w:szCs w:val="24"/>
        </w:rPr>
        <w:t>.</w:t>
      </w:r>
    </w:p>
    <w:p w14:paraId="3D0D07CE" w14:textId="77777777" w:rsidR="003E663E" w:rsidRPr="006D0EEB" w:rsidRDefault="003E663E" w:rsidP="003E663E">
      <w:pPr>
        <w:bidi/>
        <w:spacing w:before="100" w:beforeAutospacing="1" w:after="100" w:afterAutospacing="1" w:line="240" w:lineRule="auto"/>
        <w:contextualSpacing/>
        <w:rPr>
          <w:rFonts w:ascii="Times New Roman" w:eastAsia="Times New Roman" w:hAnsi="Times New Roman" w:cs="Times New Roman"/>
          <w:sz w:val="24"/>
          <w:szCs w:val="24"/>
        </w:rPr>
      </w:pPr>
    </w:p>
    <w:p w14:paraId="4D14E340" w14:textId="77777777" w:rsidR="00C630D6" w:rsidRPr="00323A4A" w:rsidRDefault="00C630D6" w:rsidP="00323A4A">
      <w:pPr>
        <w:bidi/>
        <w:spacing w:before="100" w:beforeAutospacing="1" w:after="100" w:afterAutospacing="1" w:line="240" w:lineRule="auto"/>
        <w:contextualSpacing/>
        <w:outlineLvl w:val="1"/>
        <w:rPr>
          <w:rFonts w:ascii="Traditional Arabic" w:eastAsia="Times New Roman" w:hAnsi="Traditional Arabic" w:cs="Traditional Arabic"/>
          <w:b/>
          <w:bCs/>
          <w:sz w:val="32"/>
          <w:szCs w:val="32"/>
        </w:rPr>
      </w:pPr>
      <w:r w:rsidRPr="00323A4A">
        <w:rPr>
          <w:rFonts w:ascii="Traditional Arabic" w:eastAsia="Times New Roman" w:hAnsi="Traditional Arabic" w:cs="Traditional Arabic"/>
          <w:b/>
          <w:bCs/>
          <w:sz w:val="32"/>
          <w:szCs w:val="32"/>
          <w:rtl/>
        </w:rPr>
        <w:t>المحور الثاني: الجانب التطبيقي – تحليل تجربة منصة «جاهز» السعودية</w:t>
      </w:r>
    </w:p>
    <w:p w14:paraId="3D787F9D" w14:textId="71B75FED" w:rsidR="000F6FEE" w:rsidRPr="00104602" w:rsidRDefault="00C630D6" w:rsidP="00104602">
      <w:pPr>
        <w:bidi/>
        <w:spacing w:before="100" w:beforeAutospacing="1" w:after="100" w:afterAutospacing="1" w:line="240" w:lineRule="auto"/>
        <w:contextualSpacing/>
        <w:outlineLvl w:val="2"/>
        <w:rPr>
          <w:rFonts w:ascii="Traditional Arabic" w:eastAsia="Times New Roman" w:hAnsi="Traditional Arabic" w:cs="Traditional Arabic"/>
          <w:b/>
          <w:bCs/>
          <w:sz w:val="32"/>
          <w:szCs w:val="32"/>
          <w:rtl/>
        </w:rPr>
      </w:pPr>
      <w:r w:rsidRPr="006B0DDC">
        <w:rPr>
          <w:rFonts w:ascii="Traditional Arabic" w:eastAsia="Times New Roman" w:hAnsi="Traditional Arabic" w:cs="Traditional Arabic"/>
          <w:b/>
          <w:bCs/>
          <w:sz w:val="32"/>
          <w:szCs w:val="32"/>
        </w:rPr>
        <w:t xml:space="preserve">1. </w:t>
      </w:r>
      <w:r w:rsidRPr="006B0DDC">
        <w:rPr>
          <w:rFonts w:ascii="Traditional Arabic" w:eastAsia="Times New Roman" w:hAnsi="Traditional Arabic" w:cs="Traditional Arabic"/>
          <w:b/>
          <w:bCs/>
          <w:sz w:val="32"/>
          <w:szCs w:val="32"/>
          <w:rtl/>
        </w:rPr>
        <w:t>الخلفية ونشأة المنصة</w:t>
      </w:r>
      <w:r w:rsidR="00C51204">
        <w:rPr>
          <w:rFonts w:ascii="Traditional Arabic" w:eastAsia="Times New Roman" w:hAnsi="Traditional Arabic" w:cs="Traditional Arabic" w:hint="cs"/>
          <w:b/>
          <w:bCs/>
          <w:sz w:val="32"/>
          <w:szCs w:val="32"/>
          <w:rtl/>
        </w:rPr>
        <w:t xml:space="preserve"> </w:t>
      </w:r>
      <w:sdt>
        <w:sdtPr>
          <w:rPr>
            <w:rFonts w:ascii="Traditional Arabic" w:eastAsia="Times New Roman" w:hAnsi="Traditional Arabic" w:cs="Traditional Arabic" w:hint="cs"/>
            <w:b/>
            <w:bCs/>
            <w:sz w:val="32"/>
            <w:szCs w:val="32"/>
            <w:rtl/>
          </w:rPr>
          <w:id w:val="681479988"/>
          <w:citation/>
        </w:sdtPr>
        <w:sdtEndPr/>
        <w:sdtContent>
          <w:r w:rsidR="00C51204">
            <w:rPr>
              <w:rFonts w:ascii="Traditional Arabic" w:eastAsia="Times New Roman" w:hAnsi="Traditional Arabic" w:cs="Traditional Arabic"/>
              <w:b/>
              <w:bCs/>
              <w:sz w:val="32"/>
              <w:szCs w:val="32"/>
              <w:rtl/>
            </w:rPr>
            <w:fldChar w:fldCharType="begin"/>
          </w:r>
          <w:r w:rsidR="00C51204">
            <w:rPr>
              <w:rFonts w:ascii="Traditional Arabic" w:eastAsia="Times New Roman" w:hAnsi="Traditional Arabic" w:cs="Traditional Arabic"/>
              <w:b/>
              <w:bCs/>
              <w:sz w:val="32"/>
              <w:szCs w:val="32"/>
              <w:rtl/>
              <w:lang w:bidi="ar-DZ"/>
            </w:rPr>
            <w:instrText xml:space="preserve"> </w:instrText>
          </w:r>
          <w:r w:rsidR="00C51204">
            <w:rPr>
              <w:rFonts w:ascii="Traditional Arabic" w:eastAsia="Times New Roman" w:hAnsi="Traditional Arabic" w:cs="Traditional Arabic" w:hint="cs"/>
              <w:b/>
              <w:bCs/>
              <w:sz w:val="32"/>
              <w:szCs w:val="32"/>
              <w:lang w:bidi="ar-DZ"/>
            </w:rPr>
            <w:instrText>CITATION</w:instrText>
          </w:r>
          <w:r w:rsidR="00C51204">
            <w:rPr>
              <w:rFonts w:ascii="Traditional Arabic" w:eastAsia="Times New Roman" w:hAnsi="Traditional Arabic" w:cs="Traditional Arabic" w:hint="cs"/>
              <w:b/>
              <w:bCs/>
              <w:sz w:val="32"/>
              <w:szCs w:val="32"/>
              <w:rtl/>
              <w:lang w:bidi="ar-DZ"/>
            </w:rPr>
            <w:instrText xml:space="preserve"> </w:instrText>
          </w:r>
          <w:r w:rsidR="00C51204">
            <w:rPr>
              <w:rFonts w:ascii="Traditional Arabic" w:eastAsia="Times New Roman" w:hAnsi="Traditional Arabic" w:cs="Traditional Arabic" w:hint="cs"/>
              <w:b/>
              <w:bCs/>
              <w:sz w:val="32"/>
              <w:szCs w:val="32"/>
              <w:lang w:bidi="ar-DZ"/>
            </w:rPr>
            <w:instrText>jah \l 5121</w:instrText>
          </w:r>
          <w:r w:rsidR="00C51204">
            <w:rPr>
              <w:rFonts w:ascii="Traditional Arabic" w:eastAsia="Times New Roman" w:hAnsi="Traditional Arabic" w:cs="Traditional Arabic"/>
              <w:b/>
              <w:bCs/>
              <w:sz w:val="32"/>
              <w:szCs w:val="32"/>
              <w:rtl/>
              <w:lang w:bidi="ar-DZ"/>
            </w:rPr>
            <w:instrText xml:space="preserve"> </w:instrText>
          </w:r>
          <w:r w:rsidR="00C51204">
            <w:rPr>
              <w:rFonts w:ascii="Traditional Arabic" w:eastAsia="Times New Roman" w:hAnsi="Traditional Arabic" w:cs="Traditional Arabic"/>
              <w:b/>
              <w:bCs/>
              <w:sz w:val="32"/>
              <w:szCs w:val="32"/>
              <w:rtl/>
            </w:rPr>
            <w:fldChar w:fldCharType="separate"/>
          </w:r>
          <w:r w:rsidR="00C51204" w:rsidRPr="00C51204">
            <w:rPr>
              <w:rFonts w:ascii="Traditional Arabic" w:eastAsia="Times New Roman" w:hAnsi="Traditional Arabic" w:cs="Traditional Arabic"/>
              <w:noProof/>
              <w:sz w:val="32"/>
              <w:szCs w:val="32"/>
              <w:lang w:bidi="ar-DZ"/>
            </w:rPr>
            <w:t>(jahezgroup.com, 2025)</w:t>
          </w:r>
          <w:r w:rsidR="00C51204">
            <w:rPr>
              <w:rFonts w:ascii="Traditional Arabic" w:eastAsia="Times New Roman" w:hAnsi="Traditional Arabic" w:cs="Traditional Arabic"/>
              <w:b/>
              <w:bCs/>
              <w:sz w:val="32"/>
              <w:szCs w:val="32"/>
              <w:rtl/>
            </w:rPr>
            <w:fldChar w:fldCharType="end"/>
          </w:r>
        </w:sdtContent>
      </w:sdt>
    </w:p>
    <w:p w14:paraId="426B189E" w14:textId="1386DFDD" w:rsidR="000F6FEE" w:rsidRPr="000F6FEE" w:rsidRDefault="0010537B"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 xml:space="preserve">         </w:t>
      </w:r>
      <w:r w:rsidR="000F6FEE" w:rsidRPr="000F6FEE">
        <w:rPr>
          <w:rFonts w:ascii="Traditional Arabic" w:eastAsia="Times New Roman" w:hAnsi="Traditional Arabic" w:cs="Traditional Arabic"/>
          <w:sz w:val="32"/>
          <w:szCs w:val="32"/>
          <w:rtl/>
        </w:rPr>
        <w:t>تُعد شركة جاهز الدولية لتقنية أنظمة المعلومات إحدى أبرز الشركات السعودية في مجال الخدمات الرقمية والتوصيل عند الطلب، حيث تدير مجموعة من العلامات التجارية والشركات التابعة التي تقدم حلولًا متنوعة تشمل: الخدمات حسب الطلب، والتجارة السريعة، والتوصيل للميل الأخير، والحلول الرقمية، والمطابخ السحابية. تربط جاهز من خلال منصاتها الرقمية العملاء بالتجار وشركاء التوصيل في أكثر من 100 مدينة داخل المملكة العربية السعودية، إضافة إلى البحرين والكويت</w:t>
      </w:r>
      <w:r w:rsidR="000F6FEE" w:rsidRPr="000F6FEE">
        <w:rPr>
          <w:rFonts w:ascii="Traditional Arabic" w:eastAsia="Times New Roman" w:hAnsi="Traditional Arabic" w:cs="Traditional Arabic"/>
          <w:sz w:val="32"/>
          <w:szCs w:val="32"/>
        </w:rPr>
        <w:t>.</w:t>
      </w:r>
    </w:p>
    <w:p w14:paraId="03FBE446" w14:textId="12FAD062" w:rsidR="000F6FEE" w:rsidRPr="000F6FEE"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0F6FEE">
        <w:rPr>
          <w:rFonts w:ascii="Traditional Arabic" w:eastAsia="Times New Roman" w:hAnsi="Traditional Arabic" w:cs="Traditional Arabic"/>
          <w:sz w:val="32"/>
          <w:szCs w:val="32"/>
          <w:rtl/>
        </w:rPr>
        <w:t>أُطلقت منصة جاهز عام 2016، لتكون من أوائل المنصات التي قادت التحول في قطاع توصيل الطعام عبر الإنترنت بالمملكة، مدعومةً بانتشار الهواتف الذكية وتزايد ثقافة التوصيل السريع. وبحلول نهاية عام 2024، تجاوز عدد فروع المجموعة 4,000 فرع، مع أكثر من 4.3 مليون مستخدم نشط و5,000 شريك توصيل</w:t>
      </w:r>
      <w:r w:rsidRPr="000F6FEE">
        <w:rPr>
          <w:rFonts w:ascii="Traditional Arabic" w:eastAsia="Times New Roman" w:hAnsi="Traditional Arabic" w:cs="Traditional Arabic"/>
          <w:sz w:val="32"/>
          <w:szCs w:val="32"/>
        </w:rPr>
        <w:t>.</w:t>
      </w:r>
    </w:p>
    <w:p w14:paraId="174EF009" w14:textId="22C760B3" w:rsidR="000F6FEE" w:rsidRPr="000F6FEE"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0F6FEE">
        <w:rPr>
          <w:rFonts w:ascii="Traditional Arabic" w:eastAsia="Times New Roman" w:hAnsi="Traditional Arabic" w:cs="Traditional Arabic"/>
          <w:sz w:val="32"/>
          <w:szCs w:val="32"/>
          <w:rtl/>
        </w:rPr>
        <w:t>تركّز جاهز على تطوير خدماتها عبر عدة قطاعات رئيسية، تشمل</w:t>
      </w:r>
      <w:r w:rsidRPr="000F6FEE">
        <w:rPr>
          <w:rFonts w:ascii="Traditional Arabic" w:eastAsia="Times New Roman" w:hAnsi="Traditional Arabic" w:cs="Traditional Arabic"/>
          <w:sz w:val="32"/>
          <w:szCs w:val="32"/>
        </w:rPr>
        <w:t>:</w:t>
      </w:r>
    </w:p>
    <w:p w14:paraId="296FBA79" w14:textId="55D57E67" w:rsidR="000F6FEE" w:rsidRPr="000F6FEE"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C51204">
        <w:rPr>
          <w:rFonts w:ascii="Traditional Arabic" w:eastAsia="Times New Roman" w:hAnsi="Traditional Arabic" w:cs="Traditional Arabic"/>
          <w:b/>
          <w:bCs/>
          <w:sz w:val="32"/>
          <w:szCs w:val="32"/>
          <w:rtl/>
        </w:rPr>
        <w:t>منص</w:t>
      </w:r>
      <w:r w:rsidRPr="00C51204">
        <w:rPr>
          <w:rFonts w:ascii="Traditional Arabic" w:eastAsia="Times New Roman" w:hAnsi="Traditional Arabic" w:cs="Traditional Arabic" w:hint="cs"/>
          <w:b/>
          <w:bCs/>
          <w:sz w:val="32"/>
          <w:szCs w:val="32"/>
          <w:rtl/>
        </w:rPr>
        <w:t>ة</w:t>
      </w:r>
      <w:r w:rsidRPr="00C51204">
        <w:rPr>
          <w:rFonts w:ascii="Traditional Arabic" w:eastAsia="Times New Roman" w:hAnsi="Traditional Arabic" w:cs="Traditional Arabic"/>
          <w:b/>
          <w:bCs/>
          <w:sz w:val="32"/>
          <w:szCs w:val="32"/>
          <w:rtl/>
        </w:rPr>
        <w:t xml:space="preserve"> جاهز:</w:t>
      </w:r>
      <w:r w:rsidRPr="000F6FEE">
        <w:rPr>
          <w:rFonts w:ascii="Traditional Arabic" w:eastAsia="Times New Roman" w:hAnsi="Traditional Arabic" w:cs="Traditional Arabic"/>
          <w:sz w:val="32"/>
          <w:szCs w:val="32"/>
          <w:rtl/>
        </w:rPr>
        <w:t xml:space="preserve"> المحور الأساسي الذي يربط التجار والعملاء وشركاء التوصيل عبر تطبيق ذكي يقدم تجربة متكاملة وسلسة</w:t>
      </w:r>
      <w:r w:rsidRPr="000F6FEE">
        <w:rPr>
          <w:rFonts w:ascii="Traditional Arabic" w:eastAsia="Times New Roman" w:hAnsi="Traditional Arabic" w:cs="Traditional Arabic"/>
          <w:sz w:val="32"/>
          <w:szCs w:val="32"/>
        </w:rPr>
        <w:t>.</w:t>
      </w:r>
    </w:p>
    <w:p w14:paraId="58CDE762" w14:textId="7A5F2B47" w:rsidR="000F6FEE" w:rsidRPr="000F6FEE"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C51204">
        <w:rPr>
          <w:rFonts w:ascii="Traditional Arabic" w:eastAsia="Times New Roman" w:hAnsi="Traditional Arabic" w:cs="Traditional Arabic"/>
          <w:b/>
          <w:bCs/>
          <w:sz w:val="32"/>
          <w:szCs w:val="32"/>
          <w:rtl/>
        </w:rPr>
        <w:t>منصة</w:t>
      </w:r>
      <w:r w:rsidRPr="00C51204">
        <w:rPr>
          <w:rFonts w:ascii="Traditional Arabic" w:eastAsia="Times New Roman" w:hAnsi="Traditional Arabic" w:cs="Traditional Arabic"/>
          <w:b/>
          <w:bCs/>
          <w:sz w:val="32"/>
          <w:szCs w:val="32"/>
        </w:rPr>
        <w:t xml:space="preserve"> PIK </w:t>
      </w:r>
      <w:r w:rsidRPr="00C51204">
        <w:rPr>
          <w:rFonts w:ascii="Traditional Arabic" w:eastAsia="Times New Roman" w:hAnsi="Traditional Arabic" w:cs="Traditional Arabic"/>
          <w:b/>
          <w:bCs/>
          <w:sz w:val="32"/>
          <w:szCs w:val="32"/>
          <w:rtl/>
        </w:rPr>
        <w:t>(أُسست عام 2020):</w:t>
      </w:r>
      <w:r w:rsidRPr="000F6FEE">
        <w:rPr>
          <w:rFonts w:ascii="Traditional Arabic" w:eastAsia="Times New Roman" w:hAnsi="Traditional Arabic" w:cs="Traditional Arabic"/>
          <w:sz w:val="32"/>
          <w:szCs w:val="32"/>
          <w:rtl/>
        </w:rPr>
        <w:t xml:space="preserve"> منصة تجارة سريعة تمكّن العملاء من الحصول على منتجاتهم خلال ساعتين إلى ثلاث ساعات في مجالات متعددة مثل الأزياء والإلكترونيات والأدوات المنزلية</w:t>
      </w:r>
      <w:r w:rsidRPr="000F6FEE">
        <w:rPr>
          <w:rFonts w:ascii="Traditional Arabic" w:eastAsia="Times New Roman" w:hAnsi="Traditional Arabic" w:cs="Traditional Arabic"/>
          <w:sz w:val="32"/>
          <w:szCs w:val="32"/>
        </w:rPr>
        <w:t>.</w:t>
      </w:r>
    </w:p>
    <w:p w14:paraId="253EAFF6" w14:textId="300C3848" w:rsidR="000F6FEE" w:rsidRPr="000F6FEE"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0F6FEE">
        <w:rPr>
          <w:rFonts w:ascii="Traditional Arabic" w:eastAsia="Times New Roman" w:hAnsi="Traditional Arabic" w:cs="Traditional Arabic"/>
          <w:b/>
          <w:bCs/>
          <w:sz w:val="32"/>
          <w:szCs w:val="32"/>
          <w:rtl/>
        </w:rPr>
        <w:t>شركة بلو ستور (2022):</w:t>
      </w:r>
      <w:r w:rsidRPr="000F6FEE">
        <w:rPr>
          <w:rFonts w:ascii="Traditional Arabic" w:eastAsia="Times New Roman" w:hAnsi="Traditional Arabic" w:cs="Traditional Arabic"/>
          <w:sz w:val="32"/>
          <w:szCs w:val="32"/>
          <w:rtl/>
        </w:rPr>
        <w:t xml:space="preserve"> مشروع مشترك مع نادي الهلال للاستثمار، متخصصة في بيع وتسويق المنتجات عبر الإنترنت</w:t>
      </w:r>
      <w:r w:rsidRPr="000F6FEE">
        <w:rPr>
          <w:rFonts w:ascii="Traditional Arabic" w:eastAsia="Times New Roman" w:hAnsi="Traditional Arabic" w:cs="Traditional Arabic"/>
          <w:sz w:val="32"/>
          <w:szCs w:val="32"/>
        </w:rPr>
        <w:t>.</w:t>
      </w:r>
    </w:p>
    <w:p w14:paraId="6EEA5C46" w14:textId="5FD7F4CD" w:rsidR="000F6FEE" w:rsidRPr="000F6FEE"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C51204">
        <w:rPr>
          <w:rFonts w:ascii="Traditional Arabic" w:eastAsia="Times New Roman" w:hAnsi="Traditional Arabic" w:cs="Traditional Arabic"/>
          <w:b/>
          <w:bCs/>
          <w:sz w:val="32"/>
          <w:szCs w:val="32"/>
          <w:rtl/>
        </w:rPr>
        <w:t xml:space="preserve">شركة </w:t>
      </w:r>
      <w:proofErr w:type="spellStart"/>
      <w:r w:rsidRPr="00C51204">
        <w:rPr>
          <w:rFonts w:ascii="Traditional Arabic" w:eastAsia="Times New Roman" w:hAnsi="Traditional Arabic" w:cs="Traditional Arabic"/>
          <w:b/>
          <w:bCs/>
          <w:sz w:val="32"/>
          <w:szCs w:val="32"/>
          <w:rtl/>
        </w:rPr>
        <w:t>كو</w:t>
      </w:r>
      <w:proofErr w:type="spellEnd"/>
      <w:r w:rsidRPr="00C51204">
        <w:rPr>
          <w:rFonts w:ascii="Traditional Arabic" w:eastAsia="Times New Roman" w:hAnsi="Traditional Arabic" w:cs="Traditional Arabic"/>
          <w:b/>
          <w:bCs/>
          <w:sz w:val="32"/>
          <w:szCs w:val="32"/>
        </w:rPr>
        <w:t xml:space="preserve"> (Co):</w:t>
      </w:r>
      <w:r w:rsidRPr="000F6FEE">
        <w:rPr>
          <w:rFonts w:ascii="Traditional Arabic" w:eastAsia="Times New Roman" w:hAnsi="Traditional Arabic" w:cs="Traditional Arabic"/>
          <w:sz w:val="32"/>
          <w:szCs w:val="32"/>
        </w:rPr>
        <w:t xml:space="preserve"> </w:t>
      </w:r>
      <w:r w:rsidRPr="000F6FEE">
        <w:rPr>
          <w:rFonts w:ascii="Traditional Arabic" w:eastAsia="Times New Roman" w:hAnsi="Traditional Arabic" w:cs="Traditional Arabic"/>
          <w:sz w:val="32"/>
          <w:szCs w:val="32"/>
          <w:rtl/>
        </w:rPr>
        <w:t xml:space="preserve">متخصصة في المطابخ </w:t>
      </w:r>
      <w:proofErr w:type="spellStart"/>
      <w:r w:rsidRPr="000F6FEE">
        <w:rPr>
          <w:rFonts w:ascii="Traditional Arabic" w:eastAsia="Times New Roman" w:hAnsi="Traditional Arabic" w:cs="Traditional Arabic"/>
          <w:sz w:val="32"/>
          <w:szCs w:val="32"/>
          <w:rtl/>
        </w:rPr>
        <w:t>والأرفف</w:t>
      </w:r>
      <w:proofErr w:type="spellEnd"/>
      <w:r w:rsidRPr="000F6FEE">
        <w:rPr>
          <w:rFonts w:ascii="Traditional Arabic" w:eastAsia="Times New Roman" w:hAnsi="Traditional Arabic" w:cs="Traditional Arabic"/>
          <w:sz w:val="32"/>
          <w:szCs w:val="32"/>
          <w:rtl/>
        </w:rPr>
        <w:t xml:space="preserve"> السحابية، تتيح للتجار إعداد وبيع الطعام عبر نموذج التوصيل فقط، دون الحاجة إلى مطاعم فعلية</w:t>
      </w:r>
      <w:r w:rsidRPr="000F6FEE">
        <w:rPr>
          <w:rFonts w:ascii="Traditional Arabic" w:eastAsia="Times New Roman" w:hAnsi="Traditional Arabic" w:cs="Traditional Arabic"/>
          <w:sz w:val="32"/>
          <w:szCs w:val="32"/>
        </w:rPr>
        <w:t>.</w:t>
      </w:r>
    </w:p>
    <w:p w14:paraId="2EFBBFAB" w14:textId="7AD743B8" w:rsidR="000F6FEE" w:rsidRPr="000F6FEE"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0F6FEE">
        <w:rPr>
          <w:rFonts w:ascii="Traditional Arabic" w:eastAsia="Times New Roman" w:hAnsi="Traditional Arabic" w:cs="Traditional Arabic"/>
          <w:b/>
          <w:bCs/>
          <w:sz w:val="32"/>
          <w:szCs w:val="32"/>
          <w:rtl/>
        </w:rPr>
        <w:t>شركة لوجي</w:t>
      </w:r>
      <w:r w:rsidRPr="000F6FEE">
        <w:rPr>
          <w:rFonts w:ascii="Traditional Arabic" w:eastAsia="Times New Roman" w:hAnsi="Traditional Arabic" w:cs="Traditional Arabic"/>
          <w:sz w:val="32"/>
          <w:szCs w:val="32"/>
        </w:rPr>
        <w:t xml:space="preserve"> (Logi) (2021): </w:t>
      </w:r>
      <w:r w:rsidRPr="000F6FEE">
        <w:rPr>
          <w:rFonts w:ascii="Traditional Arabic" w:eastAsia="Times New Roman" w:hAnsi="Traditional Arabic" w:cs="Traditional Arabic"/>
          <w:sz w:val="32"/>
          <w:szCs w:val="32"/>
          <w:rtl/>
        </w:rPr>
        <w:t>شركة لوجستية تدعم عمليات التوصيل للميل الأخير، وتسهم في تمكين التجار المحليين وخفض التكاليف التشغيلية</w:t>
      </w:r>
      <w:r w:rsidRPr="000F6FEE">
        <w:rPr>
          <w:rFonts w:ascii="Traditional Arabic" w:eastAsia="Times New Roman" w:hAnsi="Traditional Arabic" w:cs="Traditional Arabic"/>
          <w:sz w:val="32"/>
          <w:szCs w:val="32"/>
        </w:rPr>
        <w:t>.</w:t>
      </w:r>
    </w:p>
    <w:p w14:paraId="6E29C268" w14:textId="2F4DF596" w:rsidR="000F6FEE" w:rsidRPr="000F6FEE"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C275F9">
        <w:rPr>
          <w:rFonts w:ascii="Traditional Arabic" w:eastAsia="Times New Roman" w:hAnsi="Traditional Arabic" w:cs="Traditional Arabic"/>
          <w:b/>
          <w:bCs/>
          <w:sz w:val="32"/>
          <w:szCs w:val="32"/>
          <w:rtl/>
        </w:rPr>
        <w:t xml:space="preserve">شركة ريد </w:t>
      </w:r>
      <w:proofErr w:type="spellStart"/>
      <w:r w:rsidRPr="00C275F9">
        <w:rPr>
          <w:rFonts w:ascii="Traditional Arabic" w:eastAsia="Times New Roman" w:hAnsi="Traditional Arabic" w:cs="Traditional Arabic"/>
          <w:b/>
          <w:bCs/>
          <w:sz w:val="32"/>
          <w:szCs w:val="32"/>
          <w:rtl/>
        </w:rPr>
        <w:t>كولور</w:t>
      </w:r>
      <w:proofErr w:type="spellEnd"/>
      <w:r w:rsidRPr="00C275F9">
        <w:rPr>
          <w:rFonts w:ascii="Traditional Arabic" w:eastAsia="Times New Roman" w:hAnsi="Traditional Arabic" w:cs="Traditional Arabic"/>
          <w:b/>
          <w:bCs/>
          <w:sz w:val="32"/>
          <w:szCs w:val="32"/>
        </w:rPr>
        <w:t xml:space="preserve"> (Red Color):</w:t>
      </w:r>
      <w:r w:rsidRPr="000F6FEE">
        <w:rPr>
          <w:rFonts w:ascii="Traditional Arabic" w:eastAsia="Times New Roman" w:hAnsi="Traditional Arabic" w:cs="Traditional Arabic"/>
          <w:sz w:val="32"/>
          <w:szCs w:val="32"/>
        </w:rPr>
        <w:t xml:space="preserve"> </w:t>
      </w:r>
      <w:r w:rsidRPr="000F6FEE">
        <w:rPr>
          <w:rFonts w:ascii="Traditional Arabic" w:eastAsia="Times New Roman" w:hAnsi="Traditional Arabic" w:cs="Traditional Arabic"/>
          <w:sz w:val="32"/>
          <w:szCs w:val="32"/>
          <w:rtl/>
        </w:rPr>
        <w:t>الذراع الاستثماري للمجموعة، تركز على الاستثمار في قطاعات التكنولوجيا والخدمات الرقمية</w:t>
      </w:r>
      <w:r w:rsidRPr="000F6FEE">
        <w:rPr>
          <w:rFonts w:ascii="Traditional Arabic" w:eastAsia="Times New Roman" w:hAnsi="Traditional Arabic" w:cs="Traditional Arabic"/>
          <w:sz w:val="32"/>
          <w:szCs w:val="32"/>
        </w:rPr>
        <w:t>.</w:t>
      </w:r>
    </w:p>
    <w:p w14:paraId="4459E0D9" w14:textId="5CD34C30" w:rsidR="000F6FEE" w:rsidRPr="000F6FEE"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C275F9">
        <w:rPr>
          <w:rFonts w:ascii="Traditional Arabic" w:eastAsia="Times New Roman" w:hAnsi="Traditional Arabic" w:cs="Traditional Arabic"/>
          <w:b/>
          <w:bCs/>
          <w:sz w:val="32"/>
          <w:szCs w:val="32"/>
          <w:rtl/>
        </w:rPr>
        <w:t>شركة مارن</w:t>
      </w:r>
      <w:r w:rsidRPr="00C275F9">
        <w:rPr>
          <w:rFonts w:ascii="Traditional Arabic" w:eastAsia="Times New Roman" w:hAnsi="Traditional Arabic" w:cs="Traditional Arabic"/>
          <w:b/>
          <w:bCs/>
          <w:sz w:val="32"/>
          <w:szCs w:val="32"/>
        </w:rPr>
        <w:t xml:space="preserve"> (Marn</w:t>
      </w:r>
      <w:r w:rsidRPr="000F6FEE">
        <w:rPr>
          <w:rFonts w:ascii="Traditional Arabic" w:eastAsia="Times New Roman" w:hAnsi="Traditional Arabic" w:cs="Traditional Arabic"/>
          <w:sz w:val="32"/>
          <w:szCs w:val="32"/>
        </w:rPr>
        <w:t xml:space="preserve">): </w:t>
      </w:r>
      <w:r w:rsidRPr="000F6FEE">
        <w:rPr>
          <w:rFonts w:ascii="Traditional Arabic" w:eastAsia="Times New Roman" w:hAnsi="Traditional Arabic" w:cs="Traditional Arabic"/>
          <w:sz w:val="32"/>
          <w:szCs w:val="32"/>
          <w:rtl/>
        </w:rPr>
        <w:t>توفر حلولًا رقمية متكاملة لدعم التجار في بناء أنظمتهم البيئية الخاصة</w:t>
      </w:r>
      <w:r w:rsidRPr="000F6FEE">
        <w:rPr>
          <w:rFonts w:ascii="Traditional Arabic" w:eastAsia="Times New Roman" w:hAnsi="Traditional Arabic" w:cs="Traditional Arabic"/>
          <w:sz w:val="32"/>
          <w:szCs w:val="32"/>
        </w:rPr>
        <w:t>.</w:t>
      </w:r>
    </w:p>
    <w:p w14:paraId="5AC04714" w14:textId="7C11128A" w:rsidR="000F6FEE" w:rsidRPr="000F6FEE"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sidRPr="00C51204">
        <w:rPr>
          <w:rFonts w:ascii="Traditional Arabic" w:eastAsia="Times New Roman" w:hAnsi="Traditional Arabic" w:cs="Traditional Arabic"/>
          <w:b/>
          <w:bCs/>
          <w:sz w:val="32"/>
          <w:szCs w:val="32"/>
          <w:rtl/>
        </w:rPr>
        <w:t>شركة سول</w:t>
      </w:r>
      <w:r w:rsidRPr="00C51204">
        <w:rPr>
          <w:rFonts w:ascii="Traditional Arabic" w:eastAsia="Times New Roman" w:hAnsi="Traditional Arabic" w:cs="Traditional Arabic"/>
          <w:b/>
          <w:bCs/>
          <w:sz w:val="32"/>
          <w:szCs w:val="32"/>
        </w:rPr>
        <w:t xml:space="preserve"> (Soul)</w:t>
      </w:r>
      <w:r w:rsidRPr="000F6FEE">
        <w:rPr>
          <w:rFonts w:ascii="Traditional Arabic" w:eastAsia="Times New Roman" w:hAnsi="Traditional Arabic" w:cs="Traditional Arabic"/>
          <w:sz w:val="32"/>
          <w:szCs w:val="32"/>
        </w:rPr>
        <w:t xml:space="preserve"> </w:t>
      </w:r>
      <w:r w:rsidRPr="000F6FEE">
        <w:rPr>
          <w:rFonts w:ascii="Traditional Arabic" w:eastAsia="Times New Roman" w:hAnsi="Traditional Arabic" w:cs="Traditional Arabic"/>
          <w:sz w:val="32"/>
          <w:szCs w:val="32"/>
          <w:rtl/>
        </w:rPr>
        <w:t>(استحواذ 2021): تختص بتوفير المواد والسلع الغذائية بالجملة لقطاع المطاعم والمقاهي والفنادق</w:t>
      </w:r>
      <w:r w:rsidRPr="000F6FEE">
        <w:rPr>
          <w:rFonts w:ascii="Traditional Arabic" w:eastAsia="Times New Roman" w:hAnsi="Traditional Arabic" w:cs="Traditional Arabic"/>
          <w:sz w:val="32"/>
          <w:szCs w:val="32"/>
        </w:rPr>
        <w:t xml:space="preserve"> (HORECA) </w:t>
      </w:r>
      <w:r w:rsidRPr="000F6FEE">
        <w:rPr>
          <w:rFonts w:ascii="Traditional Arabic" w:eastAsia="Times New Roman" w:hAnsi="Traditional Arabic" w:cs="Traditional Arabic"/>
          <w:sz w:val="32"/>
          <w:szCs w:val="32"/>
          <w:rtl/>
        </w:rPr>
        <w:t>من خلال منصات تقنية متقدمة</w:t>
      </w:r>
      <w:r w:rsidRPr="000F6FEE">
        <w:rPr>
          <w:rFonts w:ascii="Traditional Arabic" w:eastAsia="Times New Roman" w:hAnsi="Traditional Arabic" w:cs="Traditional Arabic"/>
          <w:sz w:val="32"/>
          <w:szCs w:val="32"/>
        </w:rPr>
        <w:t>.</w:t>
      </w:r>
      <w:sdt>
        <w:sdtPr>
          <w:rPr>
            <w:rFonts w:ascii="Traditional Arabic" w:eastAsia="Times New Roman" w:hAnsi="Traditional Arabic" w:cs="Traditional Arabic"/>
            <w:sz w:val="32"/>
            <w:szCs w:val="32"/>
            <w:rtl/>
          </w:rPr>
          <w:id w:val="54603799"/>
          <w:citation/>
        </w:sdtPr>
        <w:sdtEndPr/>
        <w:sdtContent>
          <w:r w:rsidR="00C275F9">
            <w:rPr>
              <w:rFonts w:ascii="Traditional Arabic" w:eastAsia="Times New Roman" w:hAnsi="Traditional Arabic" w:cs="Traditional Arabic"/>
              <w:sz w:val="32"/>
              <w:szCs w:val="32"/>
              <w:rtl/>
            </w:rPr>
            <w:fldChar w:fldCharType="begin"/>
          </w:r>
          <w:r w:rsidR="00C275F9">
            <w:rPr>
              <w:rFonts w:ascii="Traditional Arabic" w:eastAsia="Times New Roman" w:hAnsi="Traditional Arabic" w:cs="Traditional Arabic"/>
              <w:sz w:val="32"/>
              <w:szCs w:val="32"/>
              <w:rtl/>
              <w:lang w:bidi="ar-DZ"/>
            </w:rPr>
            <w:instrText xml:space="preserve"> </w:instrText>
          </w:r>
          <w:r w:rsidR="00C275F9">
            <w:rPr>
              <w:rFonts w:ascii="Traditional Arabic" w:eastAsia="Times New Roman" w:hAnsi="Traditional Arabic" w:cs="Traditional Arabic" w:hint="cs"/>
              <w:sz w:val="32"/>
              <w:szCs w:val="32"/>
              <w:lang w:bidi="ar-DZ"/>
            </w:rPr>
            <w:instrText>CITATION</w:instrText>
          </w:r>
          <w:r w:rsidR="00C275F9">
            <w:rPr>
              <w:rFonts w:ascii="Traditional Arabic" w:eastAsia="Times New Roman" w:hAnsi="Traditional Arabic" w:cs="Traditional Arabic" w:hint="cs"/>
              <w:sz w:val="32"/>
              <w:szCs w:val="32"/>
              <w:rtl/>
              <w:lang w:bidi="ar-DZ"/>
            </w:rPr>
            <w:instrText xml:space="preserve"> </w:instrText>
          </w:r>
          <w:r w:rsidR="00C275F9">
            <w:rPr>
              <w:rFonts w:ascii="Traditional Arabic" w:eastAsia="Times New Roman" w:hAnsi="Traditional Arabic" w:cs="Traditional Arabic" w:hint="cs"/>
              <w:sz w:val="32"/>
              <w:szCs w:val="32"/>
              <w:lang w:bidi="ar-DZ"/>
            </w:rPr>
            <w:instrText>zaw25 \l 5121</w:instrText>
          </w:r>
          <w:r w:rsidR="00C275F9">
            <w:rPr>
              <w:rFonts w:ascii="Traditional Arabic" w:eastAsia="Times New Roman" w:hAnsi="Traditional Arabic" w:cs="Traditional Arabic"/>
              <w:sz w:val="32"/>
              <w:szCs w:val="32"/>
              <w:rtl/>
              <w:lang w:bidi="ar-DZ"/>
            </w:rPr>
            <w:instrText xml:space="preserve"> </w:instrText>
          </w:r>
          <w:r w:rsidR="00C275F9">
            <w:rPr>
              <w:rFonts w:ascii="Traditional Arabic" w:eastAsia="Times New Roman" w:hAnsi="Traditional Arabic" w:cs="Traditional Arabic"/>
              <w:sz w:val="32"/>
              <w:szCs w:val="32"/>
              <w:rtl/>
            </w:rPr>
            <w:fldChar w:fldCharType="separate"/>
          </w:r>
          <w:r w:rsidR="00C275F9">
            <w:rPr>
              <w:rFonts w:ascii="Traditional Arabic" w:eastAsia="Times New Roman" w:hAnsi="Traditional Arabic" w:cs="Traditional Arabic"/>
              <w:noProof/>
              <w:sz w:val="32"/>
              <w:szCs w:val="32"/>
              <w:rtl/>
              <w:lang w:bidi="ar-DZ"/>
            </w:rPr>
            <w:t xml:space="preserve"> </w:t>
          </w:r>
          <w:r w:rsidR="00C275F9" w:rsidRPr="00C275F9">
            <w:rPr>
              <w:rFonts w:ascii="Traditional Arabic" w:eastAsia="Times New Roman" w:hAnsi="Traditional Arabic" w:cs="Traditional Arabic"/>
              <w:noProof/>
              <w:sz w:val="32"/>
              <w:szCs w:val="32"/>
              <w:lang w:bidi="ar-DZ"/>
            </w:rPr>
            <w:t>(zawya.com, 2025)</w:t>
          </w:r>
          <w:r w:rsidR="00C275F9">
            <w:rPr>
              <w:rFonts w:ascii="Traditional Arabic" w:eastAsia="Times New Roman" w:hAnsi="Traditional Arabic" w:cs="Traditional Arabic"/>
              <w:sz w:val="32"/>
              <w:szCs w:val="32"/>
              <w:rtl/>
            </w:rPr>
            <w:fldChar w:fldCharType="end"/>
          </w:r>
        </w:sdtContent>
      </w:sdt>
    </w:p>
    <w:p w14:paraId="27E53804" w14:textId="7F65EDB8" w:rsidR="00C630D6" w:rsidRPr="00323A4A" w:rsidRDefault="000F6FEE" w:rsidP="00841CB8">
      <w:pPr>
        <w:bidi/>
        <w:spacing w:before="100" w:beforeAutospacing="1" w:after="100" w:afterAutospacing="1" w:line="240" w:lineRule="auto"/>
        <w:contextualSpacing/>
        <w:jc w:val="lowKashida"/>
        <w:rPr>
          <w:rFonts w:ascii="Traditional Arabic" w:eastAsia="Times New Roman" w:hAnsi="Traditional Arabic" w:cs="Traditional Arabic"/>
          <w:sz w:val="32"/>
          <w:szCs w:val="32"/>
        </w:rPr>
      </w:pPr>
      <w:r w:rsidRPr="000F6FEE">
        <w:rPr>
          <w:rFonts w:ascii="Traditional Arabic" w:eastAsia="Times New Roman" w:hAnsi="Traditional Arabic" w:cs="Traditional Arabic"/>
          <w:sz w:val="32"/>
          <w:szCs w:val="32"/>
          <w:rtl/>
        </w:rPr>
        <w:t>بفضل هذا التنوع في الخدمات والقطاعات، رسّخت جاهز الدولية مكانتها كشركة سعودية رائدة في مجال التحول الرقمي والخدمات اللوجستية الذكية، تسهم بفاعلية في بناء اقتصاد رقمي متكامل ومستدام في المملكة والمنطقة.</w:t>
      </w:r>
      <w:r w:rsidR="00C630D6" w:rsidRPr="00323A4A">
        <w:rPr>
          <w:rFonts w:ascii="Traditional Arabic" w:eastAsia="Times New Roman" w:hAnsi="Traditional Arabic" w:cs="Traditional Arabic"/>
          <w:sz w:val="32"/>
          <w:szCs w:val="32"/>
        </w:rPr>
        <w:t xml:space="preserve"> </w:t>
      </w:r>
    </w:p>
    <w:p w14:paraId="3EDD21C7" w14:textId="37E475A7" w:rsidR="00D819C3" w:rsidRPr="0005023F" w:rsidRDefault="0005023F" w:rsidP="0005023F">
      <w:pPr>
        <w:bidi/>
        <w:spacing w:before="100" w:beforeAutospacing="1" w:after="100" w:afterAutospacing="1" w:line="240" w:lineRule="auto"/>
        <w:contextualSpacing/>
        <w:rPr>
          <w:rFonts w:ascii="Traditional Arabic" w:eastAsia="Times New Roman" w:hAnsi="Traditional Arabic" w:cs="Traditional Arabic"/>
          <w:b/>
          <w:bCs/>
          <w:sz w:val="32"/>
          <w:szCs w:val="32"/>
          <w:rtl/>
        </w:rPr>
      </w:pPr>
      <w:r w:rsidRPr="0005023F">
        <w:rPr>
          <w:rFonts w:ascii="Traditional Arabic" w:eastAsia="Times New Roman" w:hAnsi="Traditional Arabic" w:cs="Traditional Arabic" w:hint="cs"/>
          <w:b/>
          <w:bCs/>
          <w:sz w:val="32"/>
          <w:szCs w:val="32"/>
          <w:rtl/>
        </w:rPr>
        <w:t xml:space="preserve">2 </w:t>
      </w:r>
      <w:r w:rsidRPr="0005023F">
        <w:rPr>
          <w:rFonts w:ascii="Traditional Arabic" w:eastAsia="Times New Roman" w:hAnsi="Traditional Arabic" w:cs="Traditional Arabic"/>
          <w:b/>
          <w:bCs/>
          <w:sz w:val="32"/>
          <w:szCs w:val="32"/>
          <w:rtl/>
        </w:rPr>
        <w:t>البيئة</w:t>
      </w:r>
      <w:r w:rsidR="00D819C3" w:rsidRPr="0005023F">
        <w:rPr>
          <w:rFonts w:ascii="Traditional Arabic" w:eastAsia="Times New Roman" w:hAnsi="Traditional Arabic" w:cs="Traditional Arabic"/>
          <w:b/>
          <w:bCs/>
          <w:sz w:val="32"/>
          <w:szCs w:val="32"/>
          <w:rtl/>
        </w:rPr>
        <w:t xml:space="preserve"> السوقية والتحولات في قطاع التوصيل الرقمي</w:t>
      </w:r>
    </w:p>
    <w:p w14:paraId="4465AB9B" w14:textId="5D2732D2" w:rsidR="00D819C3" w:rsidRPr="00323A4A" w:rsidRDefault="00D819C3" w:rsidP="006B0DDC">
      <w:pPr>
        <w:bidi/>
        <w:spacing w:before="100" w:beforeAutospacing="1" w:after="100" w:afterAutospacing="1" w:line="240" w:lineRule="auto"/>
        <w:contextualSpacing/>
        <w:rPr>
          <w:rFonts w:ascii="Traditional Arabic" w:eastAsia="Times New Roman" w:hAnsi="Traditional Arabic" w:cs="Traditional Arabic"/>
          <w:sz w:val="32"/>
          <w:szCs w:val="32"/>
          <w:rtl/>
        </w:rPr>
      </w:pPr>
      <w:r w:rsidRPr="00323A4A">
        <w:rPr>
          <w:rFonts w:ascii="Traditional Arabic" w:eastAsia="Times New Roman" w:hAnsi="Traditional Arabic" w:cs="Traditional Arabic"/>
          <w:sz w:val="32"/>
          <w:szCs w:val="32"/>
          <w:rtl/>
        </w:rPr>
        <w:t xml:space="preserve">لفهم تجربة </w:t>
      </w:r>
      <w:r w:rsidR="006B0DDC">
        <w:rPr>
          <w:rFonts w:ascii="Traditional Arabic" w:eastAsia="Times New Roman" w:hAnsi="Traditional Arabic" w:cs="Traditional Arabic" w:hint="cs"/>
          <w:sz w:val="32"/>
          <w:szCs w:val="32"/>
          <w:rtl/>
        </w:rPr>
        <w:t xml:space="preserve">منصة </w:t>
      </w:r>
      <w:r w:rsidRPr="00323A4A">
        <w:rPr>
          <w:rFonts w:ascii="Traditional Arabic" w:eastAsia="Times New Roman" w:hAnsi="Traditional Arabic" w:cs="Traditional Arabic"/>
          <w:sz w:val="32"/>
          <w:szCs w:val="32"/>
          <w:rtl/>
        </w:rPr>
        <w:t>جاهز</w:t>
      </w:r>
      <w:r w:rsidR="006B0DDC">
        <w:rPr>
          <w:rFonts w:ascii="Traditional Arabic" w:eastAsia="Times New Roman" w:hAnsi="Traditional Arabic" w:cs="Traditional Arabic" w:hint="cs"/>
          <w:sz w:val="32"/>
          <w:szCs w:val="32"/>
          <w:rtl/>
        </w:rPr>
        <w:t xml:space="preserve"> </w:t>
      </w:r>
      <w:r w:rsidRPr="00323A4A">
        <w:rPr>
          <w:rFonts w:ascii="Traditional Arabic" w:eastAsia="Times New Roman" w:hAnsi="Traditional Arabic" w:cs="Traditional Arabic"/>
          <w:sz w:val="32"/>
          <w:szCs w:val="32"/>
          <w:rtl/>
        </w:rPr>
        <w:t xml:space="preserve">من الضروري تحليل السياق الاقتصادي والسوقي الذي تعمل فيه الشركة فالسوق السعودي يشهد تحولات جذرية في أنماط الاستهلاك والخدمات الرقمية، خصوصًا في قطاع التكنولوجيا </w:t>
      </w:r>
      <w:r w:rsidR="006B0DDC">
        <w:rPr>
          <w:rFonts w:ascii="Traditional Arabic" w:eastAsia="Times New Roman" w:hAnsi="Traditional Arabic" w:cs="Traditional Arabic" w:hint="cs"/>
          <w:sz w:val="32"/>
          <w:szCs w:val="32"/>
          <w:rtl/>
        </w:rPr>
        <w:t>الغذائية</w:t>
      </w:r>
    </w:p>
    <w:p w14:paraId="65DC38FF" w14:textId="07ECF859" w:rsidR="006B0DDC" w:rsidRDefault="006B0DDC" w:rsidP="00C51204">
      <w:pPr>
        <w:bidi/>
        <w:spacing w:before="100" w:beforeAutospacing="1" w:after="100" w:afterAutospacing="1" w:line="240" w:lineRule="auto"/>
        <w:contextualSpacing/>
        <w:jc w:val="lowKashida"/>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فوا</w:t>
      </w:r>
      <w:r w:rsidRPr="00323A4A">
        <w:rPr>
          <w:rFonts w:ascii="Traditional Arabic" w:eastAsia="Times New Roman" w:hAnsi="Traditional Arabic" w:cs="Traditional Arabic" w:hint="cs"/>
          <w:sz w:val="32"/>
          <w:szCs w:val="32"/>
          <w:rtl/>
        </w:rPr>
        <w:t>فقا</w:t>
      </w:r>
      <w:r w:rsidR="00D819C3" w:rsidRPr="00323A4A">
        <w:rPr>
          <w:rFonts w:ascii="Traditional Arabic" w:eastAsia="Times New Roman" w:hAnsi="Traditional Arabic" w:cs="Traditional Arabic"/>
          <w:sz w:val="32"/>
          <w:szCs w:val="32"/>
          <w:rtl/>
        </w:rPr>
        <w:t xml:space="preserve"> لتقرير </w:t>
      </w:r>
      <w:sdt>
        <w:sdtPr>
          <w:rPr>
            <w:rFonts w:ascii="Traditional Arabic" w:eastAsia="Times New Roman" w:hAnsi="Traditional Arabic" w:cs="Traditional Arabic"/>
            <w:sz w:val="32"/>
            <w:szCs w:val="32"/>
            <w:rtl/>
          </w:rPr>
          <w:id w:val="310379473"/>
          <w:citation/>
        </w:sdtPr>
        <w:sdtEndPr/>
        <w:sdtContent>
          <w:r w:rsidR="00332549">
            <w:rPr>
              <w:rFonts w:ascii="Traditional Arabic" w:eastAsia="Times New Roman" w:hAnsi="Traditional Arabic" w:cs="Traditional Arabic"/>
              <w:sz w:val="32"/>
              <w:szCs w:val="32"/>
              <w:rtl/>
            </w:rPr>
            <w:fldChar w:fldCharType="begin"/>
          </w:r>
          <w:r w:rsidR="00332549">
            <w:rPr>
              <w:rFonts w:ascii="Traditional Arabic" w:eastAsia="Times New Roman" w:hAnsi="Traditional Arabic" w:cs="Traditional Arabic"/>
              <w:sz w:val="32"/>
              <w:szCs w:val="32"/>
              <w:lang w:val="fr-FR"/>
            </w:rPr>
            <w:instrText xml:space="preserve"> CITATION Luc24 \l 1036 </w:instrText>
          </w:r>
          <w:r w:rsidR="00332549">
            <w:rPr>
              <w:rFonts w:ascii="Traditional Arabic" w:eastAsia="Times New Roman" w:hAnsi="Traditional Arabic" w:cs="Traditional Arabic"/>
              <w:sz w:val="32"/>
              <w:szCs w:val="32"/>
              <w:rtl/>
            </w:rPr>
            <w:fldChar w:fldCharType="separate"/>
          </w:r>
          <w:r w:rsidR="00332549" w:rsidRPr="00332549">
            <w:rPr>
              <w:rFonts w:ascii="Traditional Arabic" w:eastAsia="Times New Roman" w:hAnsi="Traditional Arabic" w:cs="Traditional Arabic"/>
              <w:noProof/>
              <w:sz w:val="32"/>
              <w:szCs w:val="32"/>
              <w:lang w:val="fr-FR"/>
            </w:rPr>
            <w:t>(Insights Lucidity, 2024)</w:t>
          </w:r>
          <w:r w:rsidR="00332549">
            <w:rPr>
              <w:rFonts w:ascii="Traditional Arabic" w:eastAsia="Times New Roman" w:hAnsi="Traditional Arabic" w:cs="Traditional Arabic"/>
              <w:sz w:val="32"/>
              <w:szCs w:val="32"/>
              <w:rtl/>
            </w:rPr>
            <w:fldChar w:fldCharType="end"/>
          </w:r>
        </w:sdtContent>
      </w:sdt>
      <w:r w:rsidR="00332549" w:rsidRPr="00323A4A">
        <w:rPr>
          <w:rFonts w:ascii="Traditional Arabic" w:eastAsia="Times New Roman" w:hAnsi="Traditional Arabic" w:cs="Traditional Arabic" w:hint="cs"/>
          <w:sz w:val="32"/>
          <w:szCs w:val="32"/>
          <w:rtl/>
        </w:rPr>
        <w:t xml:space="preserve"> </w:t>
      </w:r>
      <w:r w:rsidR="00332549">
        <w:rPr>
          <w:rFonts w:ascii="Traditional Arabic" w:eastAsia="Times New Roman" w:hAnsi="Traditional Arabic" w:cs="Traditional Arabic" w:hint="cs"/>
          <w:sz w:val="32"/>
          <w:szCs w:val="32"/>
          <w:rtl/>
        </w:rPr>
        <w:t>بلغت</w:t>
      </w:r>
      <w:r w:rsidR="00D819C3" w:rsidRPr="00323A4A">
        <w:rPr>
          <w:rFonts w:ascii="Traditional Arabic" w:eastAsia="Times New Roman" w:hAnsi="Traditional Arabic" w:cs="Traditional Arabic"/>
          <w:sz w:val="32"/>
          <w:szCs w:val="32"/>
          <w:rtl/>
        </w:rPr>
        <w:t xml:space="preserve"> قيمة سوق توصيل الطعام في المملكة 10 مليارات دولار أمريكي في عام 2023، ومن المتوقع أن تصل إلى 14.9 مليار دولار بحلول عام 2028. وتلعب الشركات الناشئة في هذا القطاع دورًا محوريًا في هذا النمو، إذ استحوذت على 45% من إجمالي الاستثمارات البالغة 600 مليون دولار في قطاع التكنولوجيا الغذائية السعودي. ويُظهر هذا التحول أن المنصات الرقمية مثل جاهز تمثل محورًا رئيسيًا في إعادة تشكيل تجربة الطلب والاستهلاك داخل المملكة</w:t>
      </w:r>
      <w:r>
        <w:rPr>
          <w:rFonts w:ascii="Traditional Arabic" w:eastAsia="Times New Roman" w:hAnsi="Traditional Arabic" w:cs="Traditional Arabic" w:hint="cs"/>
          <w:sz w:val="32"/>
          <w:szCs w:val="32"/>
          <w:rtl/>
        </w:rPr>
        <w:t xml:space="preserve"> العربية السعودية</w:t>
      </w:r>
      <w:r w:rsidR="00D819C3" w:rsidRPr="00323A4A">
        <w:rPr>
          <w:rFonts w:ascii="Traditional Arabic" w:eastAsia="Times New Roman" w:hAnsi="Traditional Arabic" w:cs="Traditional Arabic"/>
          <w:sz w:val="32"/>
          <w:szCs w:val="32"/>
          <w:rtl/>
        </w:rPr>
        <w:t>، من خلال تقديم حلول ذكية تلبي احتياجات المستهلكين المتغيرة وتدعم التحول نحو الاقتصاد الرقمي (</w:t>
      </w:r>
      <w:sdt>
        <w:sdtPr>
          <w:rPr>
            <w:rFonts w:ascii="Traditional Arabic" w:eastAsia="Times New Roman" w:hAnsi="Traditional Arabic" w:cs="Traditional Arabic"/>
            <w:sz w:val="32"/>
            <w:szCs w:val="32"/>
            <w:rtl/>
          </w:rPr>
          <w:id w:val="1202207657"/>
          <w:citation/>
        </w:sdtPr>
        <w:sdtEndPr/>
        <w:sdtContent>
          <w:r w:rsidR="00332549">
            <w:rPr>
              <w:rFonts w:ascii="Traditional Arabic" w:eastAsia="Times New Roman" w:hAnsi="Traditional Arabic" w:cs="Traditional Arabic"/>
              <w:sz w:val="32"/>
              <w:szCs w:val="32"/>
              <w:rtl/>
            </w:rPr>
            <w:fldChar w:fldCharType="begin"/>
          </w:r>
          <w:r w:rsidR="00332549">
            <w:rPr>
              <w:rFonts w:ascii="Traditional Arabic" w:eastAsia="Times New Roman" w:hAnsi="Traditional Arabic" w:cs="Traditional Arabic"/>
              <w:sz w:val="32"/>
              <w:szCs w:val="32"/>
              <w:lang w:val="fr-FR"/>
            </w:rPr>
            <w:instrText xml:space="preserve">CITATION Luc24 \l 1036 </w:instrText>
          </w:r>
          <w:r w:rsidR="00332549">
            <w:rPr>
              <w:rFonts w:ascii="Traditional Arabic" w:eastAsia="Times New Roman" w:hAnsi="Traditional Arabic" w:cs="Traditional Arabic"/>
              <w:sz w:val="32"/>
              <w:szCs w:val="32"/>
              <w:rtl/>
            </w:rPr>
            <w:fldChar w:fldCharType="separate"/>
          </w:r>
          <w:r w:rsidR="00332549">
            <w:rPr>
              <w:rFonts w:ascii="Traditional Arabic" w:eastAsia="Times New Roman" w:hAnsi="Traditional Arabic" w:cs="Traditional Arabic"/>
              <w:noProof/>
              <w:sz w:val="32"/>
              <w:szCs w:val="32"/>
              <w:rtl/>
            </w:rPr>
            <w:t xml:space="preserve"> </w:t>
          </w:r>
          <w:r w:rsidR="00332549" w:rsidRPr="00332549">
            <w:rPr>
              <w:rFonts w:ascii="Traditional Arabic" w:eastAsia="Times New Roman" w:hAnsi="Traditional Arabic" w:cs="Traditional Arabic"/>
              <w:noProof/>
              <w:sz w:val="32"/>
              <w:szCs w:val="32"/>
            </w:rPr>
            <w:t>(Insights Lucidity, 2024)</w:t>
          </w:r>
          <w:r w:rsidR="00332549">
            <w:rPr>
              <w:rFonts w:ascii="Traditional Arabic" w:eastAsia="Times New Roman" w:hAnsi="Traditional Arabic" w:cs="Traditional Arabic"/>
              <w:sz w:val="32"/>
              <w:szCs w:val="32"/>
              <w:rtl/>
            </w:rPr>
            <w:fldChar w:fldCharType="end"/>
          </w:r>
        </w:sdtContent>
      </w:sdt>
      <w:r w:rsidR="00D819C3" w:rsidRPr="00323A4A">
        <w:rPr>
          <w:rFonts w:ascii="Traditional Arabic" w:eastAsia="Times New Roman" w:hAnsi="Traditional Arabic" w:cs="Traditional Arabic"/>
          <w:sz w:val="32"/>
          <w:szCs w:val="32"/>
          <w:rtl/>
        </w:rPr>
        <w:t>.</w:t>
      </w:r>
      <w:r w:rsidR="00A760DC" w:rsidRPr="00323A4A">
        <w:rPr>
          <w:rFonts w:ascii="Traditional Arabic" w:eastAsia="Times New Roman" w:hAnsi="Traditional Arabic" w:cs="Traditional Arabic"/>
          <w:sz w:val="32"/>
          <w:szCs w:val="32"/>
          <w:rtl/>
        </w:rPr>
        <w:t xml:space="preserve"> </w:t>
      </w:r>
    </w:p>
    <w:p w14:paraId="04286FF6" w14:textId="3003111C" w:rsidR="00C630D6" w:rsidRPr="00323A4A" w:rsidRDefault="00C630D6" w:rsidP="00323A4A">
      <w:pPr>
        <w:bidi/>
        <w:spacing w:before="100" w:beforeAutospacing="1" w:after="100" w:afterAutospacing="1" w:line="240" w:lineRule="auto"/>
        <w:contextualSpacing/>
        <w:outlineLvl w:val="2"/>
        <w:rPr>
          <w:rFonts w:ascii="Traditional Arabic" w:eastAsia="Times New Roman" w:hAnsi="Traditional Arabic" w:cs="Traditional Arabic"/>
          <w:sz w:val="32"/>
          <w:szCs w:val="32"/>
          <w:lang w:bidi="ar-DZ"/>
        </w:rPr>
      </w:pPr>
      <w:r w:rsidRPr="00332549">
        <w:rPr>
          <w:rFonts w:ascii="Traditional Arabic" w:eastAsia="Times New Roman" w:hAnsi="Traditional Arabic" w:cs="Traditional Arabic"/>
          <w:b/>
          <w:bCs/>
          <w:sz w:val="32"/>
          <w:szCs w:val="32"/>
        </w:rPr>
        <w:t xml:space="preserve">2. </w:t>
      </w:r>
      <w:r w:rsidRPr="00332549">
        <w:rPr>
          <w:rFonts w:ascii="Traditional Arabic" w:eastAsia="Times New Roman" w:hAnsi="Traditional Arabic" w:cs="Traditional Arabic"/>
          <w:b/>
          <w:bCs/>
          <w:sz w:val="32"/>
          <w:szCs w:val="32"/>
          <w:rtl/>
        </w:rPr>
        <w:t>مكونات نموذج الأعمال الرقمي لـ</w:t>
      </w:r>
      <w:r w:rsidR="00332549">
        <w:rPr>
          <w:rFonts w:ascii="Traditional Arabic" w:eastAsia="Times New Roman" w:hAnsi="Traditional Arabic" w:cs="Traditional Arabic" w:hint="cs"/>
          <w:b/>
          <w:bCs/>
          <w:sz w:val="32"/>
          <w:szCs w:val="32"/>
          <w:rtl/>
          <w:lang w:bidi="ar-DZ"/>
        </w:rPr>
        <w:t xml:space="preserve">منصة جاهز </w:t>
      </w:r>
    </w:p>
    <w:p w14:paraId="5ABCDC21" w14:textId="3ECE021B" w:rsidR="005B6E57" w:rsidRPr="005B6E57" w:rsidRDefault="005B6E57" w:rsidP="005B6E57">
      <w:pPr>
        <w:bidi/>
        <w:spacing w:before="100" w:beforeAutospacing="1" w:after="100" w:afterAutospacing="1" w:line="240" w:lineRule="auto"/>
        <w:contextualSpacing/>
        <w:rPr>
          <w:rFonts w:ascii="Traditional Arabic" w:eastAsia="Times New Roman" w:hAnsi="Traditional Arabic" w:cs="Traditional Arabic"/>
          <w:sz w:val="32"/>
          <w:szCs w:val="32"/>
        </w:rPr>
      </w:pPr>
      <w:r w:rsidRPr="005B6E57">
        <w:rPr>
          <w:rFonts w:ascii="Traditional Arabic" w:eastAsia="Times New Roman" w:hAnsi="Traditional Arabic" w:cs="Traditional Arabic"/>
          <w:sz w:val="32"/>
          <w:szCs w:val="32"/>
          <w:rtl/>
        </w:rPr>
        <w:t xml:space="preserve">يعتمد نموذج أعمال </w:t>
      </w:r>
      <w:r>
        <w:rPr>
          <w:rFonts w:ascii="Traditional Arabic" w:eastAsia="Times New Roman" w:hAnsi="Traditional Arabic" w:cs="Traditional Arabic" w:hint="cs"/>
          <w:sz w:val="32"/>
          <w:szCs w:val="32"/>
          <w:rtl/>
        </w:rPr>
        <w:t xml:space="preserve">منصة </w:t>
      </w:r>
      <w:r w:rsidRPr="005B6E57">
        <w:rPr>
          <w:rFonts w:ascii="Traditional Arabic" w:eastAsia="Times New Roman" w:hAnsi="Traditional Arabic" w:cs="Traditional Arabic"/>
          <w:sz w:val="32"/>
          <w:szCs w:val="32"/>
          <w:rtl/>
        </w:rPr>
        <w:t>جاهز على منصة رقمية متكاملة تربط بين المطاعم، وسائقي التوصيل، والمستهلكين من خلال تطبيق ذكي يتيح التسجيل السريع وإدارة الطلبات بشكل مؤتمت.</w:t>
      </w:r>
    </w:p>
    <w:p w14:paraId="1A55C58B" w14:textId="0742DB2C" w:rsidR="005B6E57" w:rsidRPr="005B6E57" w:rsidRDefault="005B6E57" w:rsidP="005B6E57">
      <w:pPr>
        <w:bidi/>
        <w:spacing w:before="100" w:beforeAutospacing="1" w:after="100" w:afterAutospacing="1" w:line="240" w:lineRule="auto"/>
        <w:contextualSpacing/>
        <w:rPr>
          <w:rFonts w:ascii="Traditional Arabic" w:eastAsia="Times New Roman" w:hAnsi="Traditional Arabic" w:cs="Traditional Arabic"/>
          <w:sz w:val="32"/>
          <w:szCs w:val="32"/>
        </w:rPr>
      </w:pPr>
      <w:r w:rsidRPr="005B6E57">
        <w:rPr>
          <w:rFonts w:ascii="Traditional Arabic" w:eastAsia="Times New Roman" w:hAnsi="Traditional Arabic" w:cs="Traditional Arabic"/>
          <w:sz w:val="32"/>
          <w:szCs w:val="32"/>
          <w:rtl/>
        </w:rPr>
        <w:t>المنصة توفر حلولاً لوجستية متكاملة تشمل إدارة الطلبات، التوصيل في الميل الأخير، وخدمات دعم التجار.</w:t>
      </w:r>
    </w:p>
    <w:p w14:paraId="02DD9D97" w14:textId="77777777" w:rsidR="005B6E57" w:rsidRDefault="005B6E57" w:rsidP="005B6E57">
      <w:pPr>
        <w:bidi/>
        <w:spacing w:before="100" w:beforeAutospacing="1" w:after="100" w:afterAutospacing="1" w:line="240" w:lineRule="auto"/>
        <w:contextualSpacing/>
        <w:rPr>
          <w:rFonts w:ascii="Traditional Arabic" w:eastAsia="Times New Roman" w:hAnsi="Traditional Arabic" w:cs="Traditional Arabic"/>
          <w:sz w:val="32"/>
          <w:szCs w:val="32"/>
          <w:rtl/>
        </w:rPr>
      </w:pPr>
      <w:r w:rsidRPr="005B6E57">
        <w:rPr>
          <w:rFonts w:ascii="Traditional Arabic" w:eastAsia="Times New Roman" w:hAnsi="Traditional Arabic" w:cs="Traditional Arabic"/>
          <w:sz w:val="32"/>
          <w:szCs w:val="32"/>
          <w:rtl/>
        </w:rPr>
        <w:t xml:space="preserve">يرتكز نجاح الشركة على نهج الشراكة مع أصحاب المصلحة كافة (مطاعم – سائقين – عملاء)، ما يعزز الثقة والاستدامة </w:t>
      </w:r>
      <w:r w:rsidRPr="005B6E57">
        <w:rPr>
          <w:rFonts w:ascii="Traditional Arabic" w:eastAsia="Times New Roman" w:hAnsi="Traditional Arabic" w:cs="Traditional Arabic" w:hint="cs"/>
          <w:sz w:val="32"/>
          <w:szCs w:val="32"/>
          <w:rtl/>
        </w:rPr>
        <w:t>التشغيلية.</w:t>
      </w:r>
      <w:r w:rsidRPr="00323A4A">
        <w:rPr>
          <w:rFonts w:ascii="Traditional Arabic" w:eastAsia="Times New Roman" w:hAnsi="Traditional Arabic" w:cs="Traditional Arabic" w:hint="cs"/>
          <w:sz w:val="32"/>
          <w:szCs w:val="32"/>
          <w:rtl/>
        </w:rPr>
        <w:t xml:space="preserve"> </w:t>
      </w:r>
    </w:p>
    <w:p w14:paraId="19C8BE9F" w14:textId="52ED22FE" w:rsidR="00332549" w:rsidRDefault="005B6E57" w:rsidP="005B6E57">
      <w:pPr>
        <w:bidi/>
        <w:spacing w:before="100" w:beforeAutospacing="1" w:after="100" w:afterAutospacing="1" w:line="240" w:lineRule="auto"/>
        <w:contextualSpacing/>
        <w:rPr>
          <w:rFonts w:ascii="Traditional Arabic" w:eastAsia="Times New Roman" w:hAnsi="Traditional Arabic" w:cs="Traditional Arabic"/>
          <w:sz w:val="32"/>
          <w:szCs w:val="32"/>
          <w:rtl/>
        </w:rPr>
      </w:pPr>
      <w:r w:rsidRPr="00323A4A">
        <w:rPr>
          <w:rFonts w:ascii="Traditional Arabic" w:eastAsia="Times New Roman" w:hAnsi="Traditional Arabic" w:cs="Traditional Arabic" w:hint="cs"/>
          <w:sz w:val="32"/>
          <w:szCs w:val="32"/>
          <w:rtl/>
        </w:rPr>
        <w:t>تحلي</w:t>
      </w:r>
      <w:r w:rsidRPr="00323A4A">
        <w:rPr>
          <w:rFonts w:ascii="Traditional Arabic" w:eastAsia="Times New Roman" w:hAnsi="Traditional Arabic" w:cs="Traditional Arabic" w:hint="eastAsia"/>
          <w:sz w:val="32"/>
          <w:szCs w:val="32"/>
          <w:rtl/>
        </w:rPr>
        <w:t>ل</w:t>
      </w:r>
      <w:r w:rsidR="00C630D6" w:rsidRPr="00323A4A">
        <w:rPr>
          <w:rFonts w:ascii="Traditional Arabic" w:eastAsia="Times New Roman" w:hAnsi="Traditional Arabic" w:cs="Traditional Arabic"/>
          <w:sz w:val="32"/>
          <w:szCs w:val="32"/>
          <w:rtl/>
        </w:rPr>
        <w:t xml:space="preserve"> نموذج الأعمال الرقمي لم</w:t>
      </w:r>
      <w:r w:rsidR="00C028D3">
        <w:rPr>
          <w:rFonts w:ascii="Traditional Arabic" w:eastAsia="Times New Roman" w:hAnsi="Traditional Arabic" w:cs="Traditional Arabic" w:hint="cs"/>
          <w:sz w:val="32"/>
          <w:szCs w:val="32"/>
          <w:rtl/>
        </w:rPr>
        <w:t>ؤسسة</w:t>
      </w:r>
      <w:r w:rsidR="00C630D6" w:rsidRPr="00323A4A">
        <w:rPr>
          <w:rFonts w:ascii="Traditional Arabic" w:eastAsia="Times New Roman" w:hAnsi="Traditional Arabic" w:cs="Traditional Arabic"/>
          <w:sz w:val="32"/>
          <w:szCs w:val="32"/>
          <w:rtl/>
        </w:rPr>
        <w:t xml:space="preserve"> جاهز يُظهر عدّة محاور رئيسية، يمكن استخدامها كإطار لتحليل المؤسسات الناشئة الرقمية</w:t>
      </w:r>
      <w:r w:rsidR="00C630D6" w:rsidRPr="00323A4A">
        <w:rPr>
          <w:rFonts w:ascii="Traditional Arabic" w:eastAsia="Times New Roman" w:hAnsi="Traditional Arabic" w:cs="Traditional Arabic"/>
          <w:sz w:val="32"/>
          <w:szCs w:val="32"/>
        </w:rPr>
        <w:t>:</w:t>
      </w:r>
      <w:sdt>
        <w:sdtPr>
          <w:rPr>
            <w:rFonts w:ascii="Traditional Arabic" w:eastAsia="Times New Roman" w:hAnsi="Traditional Arabic" w:cs="Traditional Arabic"/>
            <w:sz w:val="32"/>
            <w:szCs w:val="32"/>
            <w:rtl/>
          </w:rPr>
          <w:id w:val="864328895"/>
          <w:citation/>
        </w:sdtPr>
        <w:sdtEndPr/>
        <w:sdtContent>
          <w:r w:rsidR="00F57A57">
            <w:rPr>
              <w:rFonts w:ascii="Traditional Arabic" w:eastAsia="Times New Roman" w:hAnsi="Traditional Arabic" w:cs="Traditional Arabic"/>
              <w:sz w:val="32"/>
              <w:szCs w:val="32"/>
              <w:rtl/>
            </w:rPr>
            <w:fldChar w:fldCharType="begin"/>
          </w:r>
          <w:r w:rsidR="00F57A57">
            <w:rPr>
              <w:rFonts w:ascii="Traditional Arabic" w:eastAsia="Times New Roman" w:hAnsi="Traditional Arabic" w:cs="Traditional Arabic"/>
              <w:sz w:val="32"/>
              <w:szCs w:val="32"/>
              <w:rtl/>
              <w:lang w:bidi="ar-DZ"/>
            </w:rPr>
            <w:instrText xml:space="preserve"> </w:instrText>
          </w:r>
          <w:r w:rsidR="00F57A57">
            <w:rPr>
              <w:rFonts w:ascii="Traditional Arabic" w:eastAsia="Times New Roman" w:hAnsi="Traditional Arabic" w:cs="Traditional Arabic" w:hint="cs"/>
              <w:sz w:val="32"/>
              <w:szCs w:val="32"/>
              <w:lang w:bidi="ar-DZ"/>
            </w:rPr>
            <w:instrText>CITATION</w:instrText>
          </w:r>
          <w:r w:rsidR="00F57A57">
            <w:rPr>
              <w:rFonts w:ascii="Traditional Arabic" w:eastAsia="Times New Roman" w:hAnsi="Traditional Arabic" w:cs="Traditional Arabic" w:hint="cs"/>
              <w:sz w:val="32"/>
              <w:szCs w:val="32"/>
              <w:rtl/>
              <w:lang w:bidi="ar-DZ"/>
            </w:rPr>
            <w:instrText xml:space="preserve"> </w:instrText>
          </w:r>
          <w:r w:rsidR="00F57A57">
            <w:rPr>
              <w:rFonts w:ascii="Traditional Arabic" w:eastAsia="Times New Roman" w:hAnsi="Traditional Arabic" w:cs="Traditional Arabic" w:hint="cs"/>
              <w:sz w:val="32"/>
              <w:szCs w:val="32"/>
              <w:lang w:bidi="ar-DZ"/>
            </w:rPr>
            <w:instrText>jah \l 5121</w:instrText>
          </w:r>
          <w:r w:rsidR="00F57A57">
            <w:rPr>
              <w:rFonts w:ascii="Traditional Arabic" w:eastAsia="Times New Roman" w:hAnsi="Traditional Arabic" w:cs="Traditional Arabic"/>
              <w:sz w:val="32"/>
              <w:szCs w:val="32"/>
              <w:rtl/>
              <w:lang w:bidi="ar-DZ"/>
            </w:rPr>
            <w:instrText xml:space="preserve"> </w:instrText>
          </w:r>
          <w:r w:rsidR="00F57A57">
            <w:rPr>
              <w:rFonts w:ascii="Traditional Arabic" w:eastAsia="Times New Roman" w:hAnsi="Traditional Arabic" w:cs="Traditional Arabic"/>
              <w:sz w:val="32"/>
              <w:szCs w:val="32"/>
              <w:rtl/>
            </w:rPr>
            <w:fldChar w:fldCharType="separate"/>
          </w:r>
          <w:r w:rsidR="00F57A57">
            <w:rPr>
              <w:rFonts w:ascii="Traditional Arabic" w:eastAsia="Times New Roman" w:hAnsi="Traditional Arabic" w:cs="Traditional Arabic"/>
              <w:noProof/>
              <w:sz w:val="32"/>
              <w:szCs w:val="32"/>
              <w:rtl/>
              <w:lang w:bidi="ar-DZ"/>
            </w:rPr>
            <w:t xml:space="preserve"> </w:t>
          </w:r>
          <w:r w:rsidR="00F57A57" w:rsidRPr="00F57A57">
            <w:rPr>
              <w:rFonts w:ascii="Traditional Arabic" w:eastAsia="Times New Roman" w:hAnsi="Traditional Arabic" w:cs="Traditional Arabic"/>
              <w:noProof/>
              <w:sz w:val="32"/>
              <w:szCs w:val="32"/>
              <w:lang w:bidi="ar-DZ"/>
            </w:rPr>
            <w:t>(jahezgroup.com, 2025)</w:t>
          </w:r>
          <w:r w:rsidR="00F57A57">
            <w:rPr>
              <w:rFonts w:ascii="Traditional Arabic" w:eastAsia="Times New Roman" w:hAnsi="Traditional Arabic" w:cs="Traditional Arabic"/>
              <w:sz w:val="32"/>
              <w:szCs w:val="32"/>
              <w:rtl/>
            </w:rPr>
            <w:fldChar w:fldCharType="end"/>
          </w:r>
        </w:sdtContent>
      </w:sdt>
    </w:p>
    <w:p w14:paraId="1A520F22" w14:textId="6CAC3CFC" w:rsidR="00F57A57" w:rsidRDefault="00F57A57" w:rsidP="00F57A57">
      <w:pPr>
        <w:bidi/>
        <w:spacing w:before="100" w:beforeAutospacing="1" w:after="100" w:afterAutospacing="1" w:line="240" w:lineRule="auto"/>
        <w:contextualSpacing/>
        <w:jc w:val="center"/>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الشكل رقم (2): مكونات نموذج الاعمال لم</w:t>
      </w:r>
      <w:r w:rsidR="00C028D3">
        <w:rPr>
          <w:rFonts w:ascii="Traditional Arabic" w:eastAsia="Times New Roman" w:hAnsi="Traditional Arabic" w:cs="Traditional Arabic" w:hint="cs"/>
          <w:sz w:val="32"/>
          <w:szCs w:val="32"/>
          <w:rtl/>
        </w:rPr>
        <w:t>ؤسسة</w:t>
      </w:r>
      <w:r>
        <w:rPr>
          <w:rFonts w:ascii="Traditional Arabic" w:eastAsia="Times New Roman" w:hAnsi="Traditional Arabic" w:cs="Traditional Arabic" w:hint="cs"/>
          <w:sz w:val="32"/>
          <w:szCs w:val="32"/>
          <w:rtl/>
        </w:rPr>
        <w:t xml:space="preserve"> جاهز</w:t>
      </w:r>
    </w:p>
    <w:tbl>
      <w:tblPr>
        <w:tblStyle w:val="a8"/>
        <w:bidiVisual/>
        <w:tblW w:w="0" w:type="auto"/>
        <w:tblLook w:val="04A0" w:firstRow="1" w:lastRow="0" w:firstColumn="1" w:lastColumn="0" w:noHBand="0" w:noVBand="1"/>
      </w:tblPr>
      <w:tblGrid>
        <w:gridCol w:w="2858"/>
        <w:gridCol w:w="7254"/>
      </w:tblGrid>
      <w:tr w:rsidR="00332549" w14:paraId="0700AB9D" w14:textId="77777777" w:rsidTr="00332549">
        <w:tc>
          <w:tcPr>
            <w:tcW w:w="2858" w:type="dxa"/>
            <w:vAlign w:val="center"/>
          </w:tcPr>
          <w:p w14:paraId="5E64272E" w14:textId="75907851" w:rsidR="00332549" w:rsidRPr="00020F3E" w:rsidRDefault="00332549" w:rsidP="00332549">
            <w:pPr>
              <w:bidi/>
              <w:spacing w:before="100" w:beforeAutospacing="1" w:after="100" w:afterAutospacing="1"/>
              <w:contextualSpacing/>
              <w:jc w:val="center"/>
              <w:rPr>
                <w:rFonts w:ascii="Traditional Arabic" w:eastAsia="Times New Roman" w:hAnsi="Traditional Arabic" w:cs="Traditional Arabic"/>
                <w:b/>
                <w:bCs/>
                <w:sz w:val="32"/>
                <w:szCs w:val="32"/>
                <w:rtl/>
              </w:rPr>
            </w:pPr>
            <w:r w:rsidRPr="00020F3E">
              <w:rPr>
                <w:rFonts w:ascii="Traditional Arabic" w:eastAsia="Times New Roman" w:hAnsi="Traditional Arabic" w:cs="Traditional Arabic"/>
                <w:b/>
                <w:bCs/>
                <w:sz w:val="32"/>
                <w:szCs w:val="32"/>
                <w:rtl/>
              </w:rPr>
              <w:t>العنصر</w:t>
            </w:r>
          </w:p>
        </w:tc>
        <w:tc>
          <w:tcPr>
            <w:tcW w:w="7254" w:type="dxa"/>
          </w:tcPr>
          <w:p w14:paraId="433FF0AB" w14:textId="12885614" w:rsidR="00332549" w:rsidRPr="00020F3E" w:rsidRDefault="00020F3E" w:rsidP="00020F3E">
            <w:pPr>
              <w:bidi/>
              <w:spacing w:before="100" w:beforeAutospacing="1" w:after="100" w:afterAutospacing="1"/>
              <w:contextualSpacing/>
              <w:jc w:val="center"/>
              <w:rPr>
                <w:rFonts w:ascii="Traditional Arabic" w:eastAsia="Times New Roman" w:hAnsi="Traditional Arabic" w:cs="Traditional Arabic"/>
                <w:b/>
                <w:bCs/>
                <w:sz w:val="32"/>
                <w:szCs w:val="32"/>
                <w:rtl/>
              </w:rPr>
            </w:pPr>
            <w:r w:rsidRPr="00020F3E">
              <w:rPr>
                <w:rFonts w:ascii="Traditional Arabic" w:eastAsia="Times New Roman" w:hAnsi="Traditional Arabic" w:cs="Traditional Arabic" w:hint="cs"/>
                <w:b/>
                <w:bCs/>
                <w:sz w:val="32"/>
                <w:szCs w:val="32"/>
                <w:rtl/>
              </w:rPr>
              <w:t>شرح المكونات</w:t>
            </w:r>
          </w:p>
        </w:tc>
      </w:tr>
      <w:tr w:rsidR="00332549" w14:paraId="6449A1DD" w14:textId="77777777" w:rsidTr="00332549">
        <w:tc>
          <w:tcPr>
            <w:tcW w:w="2858" w:type="dxa"/>
            <w:vAlign w:val="center"/>
          </w:tcPr>
          <w:p w14:paraId="3FC45132" w14:textId="13B5100E" w:rsidR="00332549" w:rsidRDefault="00332549" w:rsidP="00332549">
            <w:pPr>
              <w:bidi/>
              <w:spacing w:before="100" w:beforeAutospacing="1" w:after="100" w:afterAutospacing="1"/>
              <w:contextualSpacing/>
              <w:jc w:val="center"/>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القيمة المقترحة</w:t>
            </w:r>
          </w:p>
        </w:tc>
        <w:tc>
          <w:tcPr>
            <w:tcW w:w="7254" w:type="dxa"/>
          </w:tcPr>
          <w:p w14:paraId="696BB69D" w14:textId="6B5B5B7A" w:rsidR="00332549" w:rsidRDefault="00332549" w:rsidP="00332549">
            <w:pPr>
              <w:bidi/>
              <w:spacing w:before="100" w:beforeAutospacing="1" w:after="100" w:afterAutospacing="1"/>
              <w:contextualSpacing/>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توفير تجربة رقمية متكاملة للمستخدمين (زبائن، مطاعم/تجّار، شركاء التوصيل)، من خلال تطبيق ذكي مع تتبّع الطلب وخيارات دفع متعددة</w:t>
            </w:r>
            <w:r w:rsidRPr="00332549">
              <w:rPr>
                <w:rFonts w:ascii="Traditional Arabic" w:eastAsia="Times New Roman" w:hAnsi="Traditional Arabic" w:cs="Traditional Arabic"/>
                <w:sz w:val="32"/>
                <w:szCs w:val="32"/>
              </w:rPr>
              <w:t xml:space="preserve">. </w:t>
            </w:r>
          </w:p>
        </w:tc>
      </w:tr>
      <w:tr w:rsidR="00332549" w14:paraId="4D9204AB" w14:textId="77777777" w:rsidTr="00332549">
        <w:tc>
          <w:tcPr>
            <w:tcW w:w="2858" w:type="dxa"/>
            <w:vAlign w:val="center"/>
          </w:tcPr>
          <w:p w14:paraId="77D38CA6" w14:textId="2CBE49D4" w:rsidR="00332549" w:rsidRDefault="00332549" w:rsidP="00332549">
            <w:pPr>
              <w:bidi/>
              <w:spacing w:before="100" w:beforeAutospacing="1" w:after="100" w:afterAutospacing="1"/>
              <w:contextualSpacing/>
              <w:jc w:val="center"/>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شرائح العملاء والشركاء</w:t>
            </w:r>
          </w:p>
        </w:tc>
        <w:tc>
          <w:tcPr>
            <w:tcW w:w="7254" w:type="dxa"/>
          </w:tcPr>
          <w:p w14:paraId="3CA66D38" w14:textId="77777777" w:rsidR="00332549" w:rsidRDefault="00332549" w:rsidP="00332549">
            <w:pPr>
              <w:bidi/>
              <w:spacing w:before="100" w:beforeAutospacing="1" w:after="100" w:afterAutospacing="1"/>
              <w:contextualSpacing/>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 المستخدمين النهائيين (زبائن التوصيل)</w:t>
            </w:r>
          </w:p>
          <w:p w14:paraId="6A7FC818" w14:textId="77777777" w:rsidR="00332549" w:rsidRDefault="00332549" w:rsidP="00332549">
            <w:pPr>
              <w:bidi/>
              <w:spacing w:before="100" w:beforeAutospacing="1" w:after="100" w:afterAutospacing="1"/>
              <w:contextualSpacing/>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 xml:space="preserve"> • المطاعم والتجار (الشركاء التجاريون) </w:t>
            </w:r>
          </w:p>
          <w:p w14:paraId="09C7B5B1" w14:textId="57B8E03F" w:rsidR="00332549" w:rsidRDefault="00332549" w:rsidP="00332549">
            <w:pPr>
              <w:bidi/>
              <w:spacing w:before="100" w:beforeAutospacing="1" w:after="100" w:afterAutospacing="1"/>
              <w:contextualSpacing/>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 شركاء التوصيل (الأسطول اللوجستي)</w:t>
            </w:r>
            <w:r w:rsidRPr="00332549">
              <w:rPr>
                <w:rFonts w:ascii="Traditional Arabic" w:eastAsia="Times New Roman" w:hAnsi="Traditional Arabic" w:cs="Traditional Arabic"/>
                <w:sz w:val="32"/>
                <w:szCs w:val="32"/>
              </w:rPr>
              <w:t xml:space="preserve"> </w:t>
            </w:r>
          </w:p>
        </w:tc>
      </w:tr>
      <w:tr w:rsidR="00332549" w14:paraId="1F50F454" w14:textId="77777777" w:rsidTr="00332549">
        <w:tc>
          <w:tcPr>
            <w:tcW w:w="2858" w:type="dxa"/>
            <w:vAlign w:val="center"/>
          </w:tcPr>
          <w:p w14:paraId="75C9E4E4" w14:textId="1B23049D" w:rsidR="00332549" w:rsidRDefault="00332549" w:rsidP="00332549">
            <w:pPr>
              <w:bidi/>
              <w:spacing w:before="100" w:beforeAutospacing="1" w:after="100" w:afterAutospacing="1"/>
              <w:contextualSpacing/>
              <w:jc w:val="center"/>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قنوات التوصيل الرقمية والتشغيلية</w:t>
            </w:r>
          </w:p>
        </w:tc>
        <w:tc>
          <w:tcPr>
            <w:tcW w:w="7254" w:type="dxa"/>
          </w:tcPr>
          <w:p w14:paraId="5D5EF7B0" w14:textId="38D5E6EF" w:rsidR="00332549" w:rsidRDefault="00332549" w:rsidP="00332549">
            <w:pPr>
              <w:bidi/>
              <w:spacing w:before="100" w:beforeAutospacing="1" w:after="100" w:afterAutospacing="1"/>
              <w:contextualSpacing/>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‌تطبيق الهاتف، منصة على الإنترنت، خدمات اللوجستيات التابعة</w:t>
            </w:r>
            <w:r w:rsidRPr="00332549">
              <w:rPr>
                <w:rFonts w:ascii="Traditional Arabic" w:eastAsia="Times New Roman" w:hAnsi="Traditional Arabic" w:cs="Traditional Arabic"/>
                <w:sz w:val="32"/>
                <w:szCs w:val="32"/>
              </w:rPr>
              <w:t xml:space="preserve"> (Logi)</w:t>
            </w:r>
            <w:r w:rsidRPr="00332549">
              <w:rPr>
                <w:rFonts w:ascii="Traditional Arabic" w:eastAsia="Times New Roman" w:hAnsi="Traditional Arabic" w:cs="Traditional Arabic"/>
                <w:sz w:val="32"/>
                <w:szCs w:val="32"/>
                <w:rtl/>
              </w:rPr>
              <w:t>، مطابخ سحابية</w:t>
            </w:r>
            <w:r w:rsidRPr="00332549">
              <w:rPr>
                <w:rFonts w:ascii="Traditional Arabic" w:eastAsia="Times New Roman" w:hAnsi="Traditional Arabic" w:cs="Traditional Arabic"/>
                <w:sz w:val="32"/>
                <w:szCs w:val="32"/>
              </w:rPr>
              <w:t xml:space="preserve"> (Co)</w:t>
            </w:r>
            <w:r w:rsidRPr="00332549">
              <w:rPr>
                <w:rFonts w:ascii="Traditional Arabic" w:eastAsia="Times New Roman" w:hAnsi="Traditional Arabic" w:cs="Traditional Arabic"/>
                <w:sz w:val="32"/>
                <w:szCs w:val="32"/>
                <w:rtl/>
              </w:rPr>
              <w:t>، تجارة رقمية</w:t>
            </w:r>
            <w:r w:rsidRPr="00332549">
              <w:rPr>
                <w:rFonts w:ascii="Traditional Arabic" w:eastAsia="Times New Roman" w:hAnsi="Traditional Arabic" w:cs="Traditional Arabic"/>
                <w:sz w:val="32"/>
                <w:szCs w:val="32"/>
              </w:rPr>
              <w:t xml:space="preserve"> (PIK) </w:t>
            </w:r>
            <w:r w:rsidRPr="00332549">
              <w:rPr>
                <w:rFonts w:ascii="Traditional Arabic" w:eastAsia="Times New Roman" w:hAnsi="Traditional Arabic" w:cs="Traditional Arabic"/>
                <w:sz w:val="32"/>
                <w:szCs w:val="32"/>
                <w:rtl/>
              </w:rPr>
              <w:t>وغيرها</w:t>
            </w:r>
          </w:p>
        </w:tc>
      </w:tr>
      <w:tr w:rsidR="00332549" w14:paraId="32389A59" w14:textId="77777777" w:rsidTr="00332549">
        <w:tc>
          <w:tcPr>
            <w:tcW w:w="2858" w:type="dxa"/>
            <w:vAlign w:val="center"/>
          </w:tcPr>
          <w:p w14:paraId="7FBA08BD" w14:textId="2974B029" w:rsidR="00332549" w:rsidRDefault="00332549" w:rsidP="00332549">
            <w:pPr>
              <w:bidi/>
              <w:spacing w:before="100" w:beforeAutospacing="1" w:after="100" w:afterAutospacing="1"/>
              <w:contextualSpacing/>
              <w:jc w:val="center"/>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الشركاء والمصادر الأساسية</w:t>
            </w:r>
          </w:p>
        </w:tc>
        <w:tc>
          <w:tcPr>
            <w:tcW w:w="7254" w:type="dxa"/>
          </w:tcPr>
          <w:p w14:paraId="1EEE2CC7" w14:textId="01091EAB" w:rsidR="00332549" w:rsidRDefault="00332549" w:rsidP="00332549">
            <w:pPr>
              <w:bidi/>
              <w:spacing w:before="100" w:beforeAutospacing="1" w:after="100" w:afterAutospacing="1"/>
              <w:contextualSpacing/>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امتلاك وحدات لوجستية، شراكات تقنية مثل مع</w:t>
            </w:r>
            <w:r w:rsidRPr="00332549">
              <w:rPr>
                <w:rFonts w:ascii="Traditional Arabic" w:eastAsia="Times New Roman" w:hAnsi="Traditional Arabic" w:cs="Traditional Arabic"/>
                <w:sz w:val="32"/>
                <w:szCs w:val="32"/>
              </w:rPr>
              <w:t xml:space="preserve"> Huawei Technology Investment Saudi Arabia </w:t>
            </w:r>
            <w:r w:rsidRPr="00332549">
              <w:rPr>
                <w:rFonts w:ascii="Traditional Arabic" w:eastAsia="Times New Roman" w:hAnsi="Traditional Arabic" w:cs="Traditional Arabic"/>
                <w:sz w:val="32"/>
                <w:szCs w:val="32"/>
                <w:rtl/>
              </w:rPr>
              <w:t>لتعزيز التجربة الرقمية</w:t>
            </w:r>
          </w:p>
        </w:tc>
      </w:tr>
      <w:tr w:rsidR="00332549" w14:paraId="61CF6EF4" w14:textId="77777777" w:rsidTr="00332549">
        <w:tc>
          <w:tcPr>
            <w:tcW w:w="2858" w:type="dxa"/>
            <w:vAlign w:val="center"/>
          </w:tcPr>
          <w:p w14:paraId="408609D2" w14:textId="7C96E66A" w:rsidR="00332549" w:rsidRDefault="00332549" w:rsidP="00332549">
            <w:pPr>
              <w:bidi/>
              <w:spacing w:before="100" w:beforeAutospacing="1" w:after="100" w:afterAutospacing="1"/>
              <w:contextualSpacing/>
              <w:jc w:val="center"/>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هيكل الإيرادات</w:t>
            </w:r>
          </w:p>
        </w:tc>
        <w:tc>
          <w:tcPr>
            <w:tcW w:w="7254" w:type="dxa"/>
          </w:tcPr>
          <w:p w14:paraId="71338DAF" w14:textId="55EA304E" w:rsidR="00332549" w:rsidRDefault="00332549" w:rsidP="00332549">
            <w:pPr>
              <w:bidi/>
              <w:spacing w:before="100" w:beforeAutospacing="1" w:after="100" w:afterAutospacing="1"/>
              <w:contextualSpacing/>
              <w:rPr>
                <w:rFonts w:ascii="Traditional Arabic" w:eastAsia="Times New Roman" w:hAnsi="Traditional Arabic" w:cs="Traditional Arabic"/>
                <w:sz w:val="32"/>
                <w:szCs w:val="32"/>
                <w:rtl/>
              </w:rPr>
            </w:pPr>
            <w:r w:rsidRPr="00332549">
              <w:rPr>
                <w:rFonts w:ascii="Traditional Arabic" w:eastAsia="Times New Roman" w:hAnsi="Traditional Arabic" w:cs="Traditional Arabic"/>
                <w:sz w:val="32"/>
                <w:szCs w:val="32"/>
                <w:rtl/>
              </w:rPr>
              <w:t>تنوّع إيرادات «جاهز» يشمل: عمولات من التجّار، رسوم التوصيل، رسوم الدفع الإلكتروني، إيرادات الإعلانات، وتنويع الخدمات إلى قطاعات أخرى</w:t>
            </w:r>
          </w:p>
        </w:tc>
      </w:tr>
    </w:tbl>
    <w:p w14:paraId="6AAEAD5A" w14:textId="04286215" w:rsidR="0019536E" w:rsidRDefault="0019536E" w:rsidP="0019536E">
      <w:pPr>
        <w:bidi/>
        <w:spacing w:before="100" w:beforeAutospacing="1" w:after="100" w:afterAutospacing="1" w:line="240" w:lineRule="auto"/>
        <w:contextualSpacing/>
        <w:jc w:val="center"/>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المصدر:</w:t>
      </w:r>
      <w:r w:rsidR="00F57A57">
        <w:rPr>
          <w:rFonts w:ascii="Traditional Arabic" w:eastAsia="Times New Roman" w:hAnsi="Traditional Arabic" w:cs="Traditional Arabic" w:hint="cs"/>
          <w:sz w:val="32"/>
          <w:szCs w:val="32"/>
          <w:rtl/>
        </w:rPr>
        <w:t xml:space="preserve"> اعداد الباحث</w:t>
      </w:r>
      <w:r w:rsidR="008B26A2">
        <w:rPr>
          <w:rFonts w:ascii="Traditional Arabic" w:eastAsia="Times New Roman" w:hAnsi="Traditional Arabic" w:cs="Traditional Arabic" w:hint="cs"/>
          <w:sz w:val="32"/>
          <w:szCs w:val="32"/>
          <w:rtl/>
        </w:rPr>
        <w:t xml:space="preserve"> </w:t>
      </w:r>
      <w:r w:rsidR="00F57A57">
        <w:rPr>
          <w:rFonts w:ascii="Traditional Arabic" w:eastAsia="Times New Roman" w:hAnsi="Traditional Arabic" w:cs="Traditional Arabic" w:hint="cs"/>
          <w:sz w:val="32"/>
          <w:szCs w:val="32"/>
          <w:rtl/>
        </w:rPr>
        <w:t xml:space="preserve">من خلال </w:t>
      </w:r>
      <w:sdt>
        <w:sdtPr>
          <w:rPr>
            <w:rFonts w:ascii="Traditional Arabic" w:eastAsia="Times New Roman" w:hAnsi="Traditional Arabic" w:cs="Traditional Arabic" w:hint="cs"/>
            <w:sz w:val="32"/>
            <w:szCs w:val="32"/>
            <w:rtl/>
          </w:rPr>
          <w:id w:val="327493208"/>
          <w:citation/>
        </w:sdtPr>
        <w:sdtEndPr/>
        <w:sdtContent>
          <w:r w:rsidR="00F57A57">
            <w:rPr>
              <w:rFonts w:ascii="Traditional Arabic" w:eastAsia="Times New Roman" w:hAnsi="Traditional Arabic" w:cs="Traditional Arabic"/>
              <w:sz w:val="32"/>
              <w:szCs w:val="32"/>
              <w:rtl/>
            </w:rPr>
            <w:fldChar w:fldCharType="begin"/>
          </w:r>
          <w:r w:rsidR="00F57A57">
            <w:rPr>
              <w:rFonts w:ascii="Traditional Arabic" w:eastAsia="Times New Roman" w:hAnsi="Traditional Arabic" w:cs="Traditional Arabic"/>
              <w:sz w:val="32"/>
              <w:szCs w:val="32"/>
              <w:rtl/>
              <w:lang w:bidi="ar-DZ"/>
            </w:rPr>
            <w:instrText xml:space="preserve"> </w:instrText>
          </w:r>
          <w:r w:rsidR="00F57A57">
            <w:rPr>
              <w:rFonts w:ascii="Traditional Arabic" w:eastAsia="Times New Roman" w:hAnsi="Traditional Arabic" w:cs="Traditional Arabic" w:hint="cs"/>
              <w:sz w:val="32"/>
              <w:szCs w:val="32"/>
              <w:lang w:bidi="ar-DZ"/>
            </w:rPr>
            <w:instrText>CITATION</w:instrText>
          </w:r>
          <w:r w:rsidR="00F57A57">
            <w:rPr>
              <w:rFonts w:ascii="Traditional Arabic" w:eastAsia="Times New Roman" w:hAnsi="Traditional Arabic" w:cs="Traditional Arabic" w:hint="cs"/>
              <w:sz w:val="32"/>
              <w:szCs w:val="32"/>
              <w:rtl/>
              <w:lang w:bidi="ar-DZ"/>
            </w:rPr>
            <w:instrText xml:space="preserve"> </w:instrText>
          </w:r>
          <w:r w:rsidR="00F57A57">
            <w:rPr>
              <w:rFonts w:ascii="Traditional Arabic" w:eastAsia="Times New Roman" w:hAnsi="Traditional Arabic" w:cs="Traditional Arabic" w:hint="cs"/>
              <w:sz w:val="32"/>
              <w:szCs w:val="32"/>
              <w:lang w:bidi="ar-DZ"/>
            </w:rPr>
            <w:instrText>jah \l 5121</w:instrText>
          </w:r>
          <w:r w:rsidR="00F57A57">
            <w:rPr>
              <w:rFonts w:ascii="Traditional Arabic" w:eastAsia="Times New Roman" w:hAnsi="Traditional Arabic" w:cs="Traditional Arabic"/>
              <w:sz w:val="32"/>
              <w:szCs w:val="32"/>
              <w:rtl/>
              <w:lang w:bidi="ar-DZ"/>
            </w:rPr>
            <w:instrText xml:space="preserve"> </w:instrText>
          </w:r>
          <w:r w:rsidR="00F57A57">
            <w:rPr>
              <w:rFonts w:ascii="Traditional Arabic" w:eastAsia="Times New Roman" w:hAnsi="Traditional Arabic" w:cs="Traditional Arabic"/>
              <w:sz w:val="32"/>
              <w:szCs w:val="32"/>
              <w:rtl/>
            </w:rPr>
            <w:fldChar w:fldCharType="separate"/>
          </w:r>
          <w:r w:rsidR="00F57A57" w:rsidRPr="00F57A57">
            <w:rPr>
              <w:rFonts w:ascii="Traditional Arabic" w:eastAsia="Times New Roman" w:hAnsi="Traditional Arabic" w:cs="Traditional Arabic"/>
              <w:noProof/>
              <w:sz w:val="32"/>
              <w:szCs w:val="32"/>
              <w:lang w:bidi="ar-DZ"/>
            </w:rPr>
            <w:t>(jahezgroup.com, 2025)</w:t>
          </w:r>
          <w:r w:rsidR="00F57A57">
            <w:rPr>
              <w:rFonts w:ascii="Traditional Arabic" w:eastAsia="Times New Roman" w:hAnsi="Traditional Arabic" w:cs="Traditional Arabic"/>
              <w:sz w:val="32"/>
              <w:szCs w:val="32"/>
              <w:rtl/>
            </w:rPr>
            <w:fldChar w:fldCharType="end"/>
          </w:r>
        </w:sdtContent>
      </w:sdt>
    </w:p>
    <w:p w14:paraId="538A4919" w14:textId="5F080974" w:rsidR="00E03957" w:rsidRPr="00E03957" w:rsidRDefault="00C630D6" w:rsidP="00B06B04">
      <w:pPr>
        <w:bidi/>
        <w:spacing w:before="100" w:beforeAutospacing="1" w:after="100" w:afterAutospacing="1" w:line="240" w:lineRule="auto"/>
        <w:contextualSpacing/>
        <w:rPr>
          <w:rFonts w:ascii="Traditional Arabic" w:eastAsia="Times New Roman" w:hAnsi="Traditional Arabic" w:cs="Traditional Arabic"/>
          <w:b/>
          <w:bCs/>
          <w:sz w:val="32"/>
          <w:szCs w:val="32"/>
        </w:rPr>
      </w:pPr>
      <w:r w:rsidRPr="0019536E">
        <w:rPr>
          <w:rFonts w:ascii="Traditional Arabic" w:eastAsia="Times New Roman" w:hAnsi="Traditional Arabic" w:cs="Traditional Arabic"/>
          <w:b/>
          <w:bCs/>
          <w:sz w:val="32"/>
          <w:szCs w:val="32"/>
        </w:rPr>
        <w:t xml:space="preserve">3 </w:t>
      </w:r>
      <w:r w:rsidR="00E03957" w:rsidRPr="00E03957">
        <w:rPr>
          <w:rFonts w:ascii="Traditional Arabic" w:eastAsia="Times New Roman" w:hAnsi="Traditional Arabic" w:cs="Traditional Arabic"/>
          <w:b/>
          <w:bCs/>
          <w:sz w:val="32"/>
          <w:szCs w:val="32"/>
          <w:rtl/>
        </w:rPr>
        <w:t>آليات تحقيق الاستدامة في شركة جاهز</w:t>
      </w:r>
    </w:p>
    <w:p w14:paraId="116188D1" w14:textId="595A9D85" w:rsidR="00E03957" w:rsidRPr="00E03957" w:rsidRDefault="00E03957" w:rsidP="00E03957">
      <w:pPr>
        <w:bidi/>
        <w:spacing w:before="100" w:beforeAutospacing="1" w:after="100" w:afterAutospacing="1" w:line="240" w:lineRule="auto"/>
        <w:contextualSpacing/>
        <w:rPr>
          <w:rFonts w:ascii="Traditional Arabic" w:eastAsia="Times New Roman" w:hAnsi="Traditional Arabic" w:cs="Traditional Arabic"/>
          <w:sz w:val="32"/>
          <w:szCs w:val="32"/>
        </w:rPr>
      </w:pPr>
      <w:r w:rsidRPr="00E03957">
        <w:rPr>
          <w:rFonts w:ascii="Traditional Arabic" w:eastAsia="Times New Roman" w:hAnsi="Traditional Arabic" w:cs="Traditional Arabic"/>
          <w:sz w:val="32"/>
          <w:szCs w:val="32"/>
          <w:rtl/>
        </w:rPr>
        <w:t xml:space="preserve">تمثل تجربة </w:t>
      </w:r>
      <w:r w:rsidR="00C028D3">
        <w:rPr>
          <w:rFonts w:ascii="Traditional Arabic" w:eastAsia="Times New Roman" w:hAnsi="Traditional Arabic" w:cs="Traditional Arabic" w:hint="cs"/>
          <w:sz w:val="32"/>
          <w:szCs w:val="32"/>
          <w:rtl/>
        </w:rPr>
        <w:t>مؤسسة</w:t>
      </w:r>
      <w:r w:rsidRPr="00E03957">
        <w:rPr>
          <w:rFonts w:ascii="Traditional Arabic" w:eastAsia="Times New Roman" w:hAnsi="Traditional Arabic" w:cs="Traditional Arabic"/>
          <w:sz w:val="32"/>
          <w:szCs w:val="32"/>
          <w:rtl/>
        </w:rPr>
        <w:t xml:space="preserve"> جاهز الدولية لتقنية أنظمة المعلومات نموذجًا عمليًا لدمج مبادئ الاستدامة المؤسسية ضمن منظومة رقمية متكاملة تدعم الابتكار والتحول الرقمي في قطاع الخدمات. فقد نجحت الشركة في بناء نموذج استدامة متعدد الأبعاد يرتكز على ثلاثة محاور رئيسية</w:t>
      </w:r>
      <w:sdt>
        <w:sdtPr>
          <w:rPr>
            <w:rFonts w:ascii="Traditional Arabic" w:eastAsia="Times New Roman" w:hAnsi="Traditional Arabic" w:cs="Traditional Arabic"/>
            <w:sz w:val="32"/>
            <w:szCs w:val="32"/>
            <w:rtl/>
          </w:rPr>
          <w:id w:val="-883713415"/>
          <w:citation/>
        </w:sdtPr>
        <w:sdtEndPr/>
        <w:sdtContent>
          <w:r w:rsidR="00EA2BFF">
            <w:rPr>
              <w:rFonts w:ascii="Traditional Arabic" w:eastAsia="Times New Roman" w:hAnsi="Traditional Arabic" w:cs="Traditional Arabic"/>
              <w:sz w:val="32"/>
              <w:szCs w:val="32"/>
              <w:rtl/>
            </w:rPr>
            <w:fldChar w:fldCharType="begin"/>
          </w:r>
          <w:r w:rsidR="00EA2BFF">
            <w:rPr>
              <w:rFonts w:ascii="Traditional Arabic" w:eastAsia="Times New Roman" w:hAnsi="Traditional Arabic" w:cs="Traditional Arabic"/>
              <w:sz w:val="32"/>
              <w:szCs w:val="32"/>
              <w:rtl/>
              <w:lang w:bidi="ar-DZ"/>
            </w:rPr>
            <w:instrText xml:space="preserve"> </w:instrText>
          </w:r>
          <w:r w:rsidR="00EA2BFF">
            <w:rPr>
              <w:rFonts w:ascii="Traditional Arabic" w:eastAsia="Times New Roman" w:hAnsi="Traditional Arabic" w:cs="Traditional Arabic" w:hint="cs"/>
              <w:sz w:val="32"/>
              <w:szCs w:val="32"/>
              <w:lang w:bidi="ar-DZ"/>
            </w:rPr>
            <w:instrText>CITATION</w:instrText>
          </w:r>
          <w:r w:rsidR="00EA2BFF">
            <w:rPr>
              <w:rFonts w:ascii="Traditional Arabic" w:eastAsia="Times New Roman" w:hAnsi="Traditional Arabic" w:cs="Traditional Arabic" w:hint="cs"/>
              <w:sz w:val="32"/>
              <w:szCs w:val="32"/>
              <w:rtl/>
              <w:lang w:bidi="ar-DZ"/>
            </w:rPr>
            <w:instrText xml:space="preserve"> </w:instrText>
          </w:r>
          <w:r w:rsidR="00EA2BFF">
            <w:rPr>
              <w:rFonts w:ascii="Traditional Arabic" w:eastAsia="Times New Roman" w:hAnsi="Traditional Arabic" w:cs="Traditional Arabic" w:hint="cs"/>
              <w:sz w:val="32"/>
              <w:szCs w:val="32"/>
              <w:lang w:bidi="ar-DZ"/>
            </w:rPr>
            <w:instrText>zaw25 \l 5121</w:instrText>
          </w:r>
          <w:r w:rsidR="00EA2BFF">
            <w:rPr>
              <w:rFonts w:ascii="Traditional Arabic" w:eastAsia="Times New Roman" w:hAnsi="Traditional Arabic" w:cs="Traditional Arabic"/>
              <w:sz w:val="32"/>
              <w:szCs w:val="32"/>
              <w:rtl/>
              <w:lang w:bidi="ar-DZ"/>
            </w:rPr>
            <w:instrText xml:space="preserve"> </w:instrText>
          </w:r>
          <w:r w:rsidR="00EA2BFF">
            <w:rPr>
              <w:rFonts w:ascii="Traditional Arabic" w:eastAsia="Times New Roman" w:hAnsi="Traditional Arabic" w:cs="Traditional Arabic"/>
              <w:sz w:val="32"/>
              <w:szCs w:val="32"/>
              <w:rtl/>
            </w:rPr>
            <w:fldChar w:fldCharType="separate"/>
          </w:r>
          <w:r w:rsidR="00EA2BFF">
            <w:rPr>
              <w:rFonts w:ascii="Traditional Arabic" w:eastAsia="Times New Roman" w:hAnsi="Traditional Arabic" w:cs="Traditional Arabic"/>
              <w:noProof/>
              <w:sz w:val="32"/>
              <w:szCs w:val="32"/>
              <w:rtl/>
              <w:lang w:bidi="ar-DZ"/>
            </w:rPr>
            <w:t xml:space="preserve"> </w:t>
          </w:r>
          <w:r w:rsidR="00EA2BFF" w:rsidRPr="00EA2BFF">
            <w:rPr>
              <w:rFonts w:ascii="Traditional Arabic" w:eastAsia="Times New Roman" w:hAnsi="Traditional Arabic" w:cs="Traditional Arabic"/>
              <w:noProof/>
              <w:sz w:val="32"/>
              <w:szCs w:val="32"/>
              <w:lang w:bidi="ar-DZ"/>
            </w:rPr>
            <w:t>(zawya.com, 2025)</w:t>
          </w:r>
          <w:r w:rsidR="00EA2BFF">
            <w:rPr>
              <w:rFonts w:ascii="Traditional Arabic" w:eastAsia="Times New Roman" w:hAnsi="Traditional Arabic" w:cs="Traditional Arabic"/>
              <w:sz w:val="32"/>
              <w:szCs w:val="32"/>
              <w:rtl/>
            </w:rPr>
            <w:fldChar w:fldCharType="end"/>
          </w:r>
        </w:sdtContent>
      </w:sdt>
      <w:r w:rsidRPr="00E03957">
        <w:rPr>
          <w:rFonts w:ascii="Traditional Arabic" w:eastAsia="Times New Roman" w:hAnsi="Traditional Arabic" w:cs="Traditional Arabic"/>
          <w:sz w:val="32"/>
          <w:szCs w:val="32"/>
          <w:rtl/>
        </w:rPr>
        <w:t>:</w:t>
      </w:r>
    </w:p>
    <w:p w14:paraId="65CA7F15" w14:textId="77777777" w:rsidR="00E03957" w:rsidRPr="00E03957" w:rsidRDefault="00E03957" w:rsidP="00E03957">
      <w:pPr>
        <w:bidi/>
        <w:spacing w:before="100" w:beforeAutospacing="1" w:after="100" w:afterAutospacing="1" w:line="240" w:lineRule="auto"/>
        <w:contextualSpacing/>
        <w:rPr>
          <w:rFonts w:ascii="Traditional Arabic" w:eastAsia="Times New Roman" w:hAnsi="Traditional Arabic" w:cs="Traditional Arabic"/>
          <w:b/>
          <w:bCs/>
          <w:sz w:val="32"/>
          <w:szCs w:val="32"/>
        </w:rPr>
      </w:pPr>
      <w:r w:rsidRPr="00E03957">
        <w:rPr>
          <w:rFonts w:ascii="Traditional Arabic" w:eastAsia="Times New Roman" w:hAnsi="Traditional Arabic" w:cs="Traditional Arabic"/>
          <w:b/>
          <w:bCs/>
          <w:sz w:val="32"/>
          <w:szCs w:val="32"/>
          <w:rtl/>
        </w:rPr>
        <w:t>1. الاستدامة الاقتصادية:</w:t>
      </w:r>
    </w:p>
    <w:p w14:paraId="004C1BF2" w14:textId="137E7453" w:rsidR="00E03957" w:rsidRPr="00E03957" w:rsidRDefault="00E03957" w:rsidP="00E03957">
      <w:pPr>
        <w:bidi/>
        <w:spacing w:before="100" w:beforeAutospacing="1" w:after="100" w:afterAutospacing="1" w:line="240" w:lineRule="auto"/>
        <w:contextualSpacing/>
        <w:rPr>
          <w:rFonts w:ascii="Traditional Arabic" w:eastAsia="Times New Roman" w:hAnsi="Traditional Arabic" w:cs="Traditional Arabic"/>
          <w:sz w:val="32"/>
          <w:szCs w:val="32"/>
        </w:rPr>
      </w:pPr>
      <w:r w:rsidRPr="00E03957">
        <w:rPr>
          <w:rFonts w:ascii="Traditional Arabic" w:eastAsia="Times New Roman" w:hAnsi="Traditional Arabic" w:cs="Traditional Arabic"/>
          <w:sz w:val="32"/>
          <w:szCs w:val="32"/>
          <w:rtl/>
        </w:rPr>
        <w:t xml:space="preserve">حققت </w:t>
      </w:r>
      <w:r w:rsidR="00C028D3">
        <w:rPr>
          <w:rFonts w:ascii="Traditional Arabic" w:eastAsia="Times New Roman" w:hAnsi="Traditional Arabic" w:cs="Traditional Arabic" w:hint="cs"/>
          <w:sz w:val="32"/>
          <w:szCs w:val="32"/>
          <w:rtl/>
        </w:rPr>
        <w:t xml:space="preserve">مؤسسة </w:t>
      </w:r>
      <w:r w:rsidRPr="00E03957">
        <w:rPr>
          <w:rFonts w:ascii="Traditional Arabic" w:eastAsia="Times New Roman" w:hAnsi="Traditional Arabic" w:cs="Traditional Arabic"/>
          <w:sz w:val="32"/>
          <w:szCs w:val="32"/>
          <w:rtl/>
        </w:rPr>
        <w:t xml:space="preserve">جاهز أداءً ماليًا قويًا يعكس قدرتها على تحقيق النمو المستدام في بيئة رقمية عالية التنافسية. ففي عام 2024 بلغت الإيرادات الصافية نحو 2.2 مليار ريال سعودي بنسبة نمو سنوي بلغت 24.3% وفق بيانات </w:t>
      </w:r>
      <w:r w:rsidRPr="00E03957">
        <w:rPr>
          <w:rFonts w:ascii="Traditional Arabic" w:eastAsia="Times New Roman" w:hAnsi="Traditional Arabic" w:cs="Traditional Arabic"/>
          <w:sz w:val="32"/>
          <w:szCs w:val="32"/>
        </w:rPr>
        <w:t>Zawya</w:t>
      </w:r>
      <w:r w:rsidRPr="00E03957">
        <w:rPr>
          <w:rFonts w:ascii="Traditional Arabic" w:eastAsia="Times New Roman" w:hAnsi="Traditional Arabic" w:cs="Traditional Arabic"/>
          <w:sz w:val="32"/>
          <w:szCs w:val="32"/>
          <w:rtl/>
        </w:rPr>
        <w:t>، مما يؤكد متانة نموذجها التشغيلي وفاعلية استراتيجياتها الرقمية في توسيع قاعدة العملاء والتجار. كما ساهم التحول الرقمي في رفع الكفاءة التشغيلية وتحسين هوامش الربحية من خلال الأتمتة، وإدارة البيانات الذكية، وتطوير حلول لوجستية مرنة قللت من التكاليف وزادت من سرعة التنفيذ وجودة الخدمة.</w:t>
      </w:r>
    </w:p>
    <w:p w14:paraId="02D8C678" w14:textId="77777777" w:rsidR="00E03957" w:rsidRPr="00E03957" w:rsidRDefault="00E03957" w:rsidP="00E03957">
      <w:pPr>
        <w:bidi/>
        <w:spacing w:before="100" w:beforeAutospacing="1" w:after="100" w:afterAutospacing="1" w:line="240" w:lineRule="auto"/>
        <w:contextualSpacing/>
        <w:rPr>
          <w:rFonts w:ascii="Traditional Arabic" w:eastAsia="Times New Roman" w:hAnsi="Traditional Arabic" w:cs="Traditional Arabic"/>
          <w:b/>
          <w:bCs/>
          <w:sz w:val="32"/>
          <w:szCs w:val="32"/>
        </w:rPr>
      </w:pPr>
      <w:r w:rsidRPr="00E03957">
        <w:rPr>
          <w:rFonts w:ascii="Traditional Arabic" w:eastAsia="Times New Roman" w:hAnsi="Traditional Arabic" w:cs="Traditional Arabic"/>
          <w:b/>
          <w:bCs/>
          <w:sz w:val="32"/>
          <w:szCs w:val="32"/>
          <w:rtl/>
        </w:rPr>
        <w:t>2. الاستدامة الاجتماعية:</w:t>
      </w:r>
    </w:p>
    <w:p w14:paraId="03629DA9" w14:textId="663AC19C" w:rsidR="00E03957" w:rsidRPr="00E03957" w:rsidRDefault="00E03957" w:rsidP="00E03957">
      <w:pPr>
        <w:bidi/>
        <w:spacing w:before="100" w:beforeAutospacing="1" w:after="100" w:afterAutospacing="1" w:line="240" w:lineRule="auto"/>
        <w:contextualSpacing/>
        <w:rPr>
          <w:rFonts w:ascii="Traditional Arabic" w:eastAsia="Times New Roman" w:hAnsi="Traditional Arabic" w:cs="Traditional Arabic"/>
          <w:sz w:val="32"/>
          <w:szCs w:val="32"/>
        </w:rPr>
      </w:pPr>
      <w:r w:rsidRPr="00E03957">
        <w:rPr>
          <w:rFonts w:ascii="Traditional Arabic" w:eastAsia="Times New Roman" w:hAnsi="Traditional Arabic" w:cs="Traditional Arabic"/>
          <w:sz w:val="32"/>
          <w:szCs w:val="32"/>
          <w:rtl/>
        </w:rPr>
        <w:t xml:space="preserve">تسهم المنصة بفعالية في دعم التنمية الاقتصادية المحلية من خلال تمكين شريحة واسعة من التجار ورواد الأعمال الصغار للوصول إلى الأسواق الرقمية عبر بيئة سهلة وآمنة للتجارة الإلكترونية. كما توفر الشركة فرص عمل مباشرة وغير مباشرة لأكثر من خمسة آلاف شريك توصيل ضمن منظومة الأسطول، مما يعزز التكامل الاجتماعي ويوسع دائرة الشمول الاقتصادي. وإلى جانب ذلك، تلتزم </w:t>
      </w:r>
      <w:r w:rsidR="00C028D3">
        <w:rPr>
          <w:rFonts w:ascii="Traditional Arabic" w:eastAsia="Times New Roman" w:hAnsi="Traditional Arabic" w:cs="Traditional Arabic" w:hint="cs"/>
          <w:sz w:val="32"/>
          <w:szCs w:val="32"/>
          <w:rtl/>
        </w:rPr>
        <w:t xml:space="preserve">مؤسسة </w:t>
      </w:r>
      <w:r w:rsidRPr="00E03957">
        <w:rPr>
          <w:rFonts w:ascii="Traditional Arabic" w:eastAsia="Times New Roman" w:hAnsi="Traditional Arabic" w:cs="Traditional Arabic"/>
          <w:sz w:val="32"/>
          <w:szCs w:val="32"/>
          <w:rtl/>
        </w:rPr>
        <w:t>جاهز بتبني ممارسات تعزز المسؤولية الاجتماعية للشركات عبر مبادرات تسهم في دعم الاقتصاد الوطني وتطوير المهارات الرقمية لدى الشباب.</w:t>
      </w:r>
    </w:p>
    <w:p w14:paraId="7946FFE8" w14:textId="77777777" w:rsidR="00E03957" w:rsidRPr="00E03957" w:rsidRDefault="00E03957" w:rsidP="00E03957">
      <w:pPr>
        <w:bidi/>
        <w:spacing w:before="100" w:beforeAutospacing="1" w:after="100" w:afterAutospacing="1" w:line="240" w:lineRule="auto"/>
        <w:contextualSpacing/>
        <w:rPr>
          <w:rFonts w:ascii="Traditional Arabic" w:eastAsia="Times New Roman" w:hAnsi="Traditional Arabic" w:cs="Traditional Arabic"/>
          <w:b/>
          <w:bCs/>
          <w:sz w:val="32"/>
          <w:szCs w:val="32"/>
        </w:rPr>
      </w:pPr>
      <w:r w:rsidRPr="00E03957">
        <w:rPr>
          <w:rFonts w:ascii="Traditional Arabic" w:eastAsia="Times New Roman" w:hAnsi="Traditional Arabic" w:cs="Traditional Arabic"/>
          <w:b/>
          <w:bCs/>
          <w:sz w:val="32"/>
          <w:szCs w:val="32"/>
          <w:rtl/>
        </w:rPr>
        <w:t>3. الاستدامة التقنية والبيئية:</w:t>
      </w:r>
    </w:p>
    <w:p w14:paraId="6459399B" w14:textId="60AAA5BC" w:rsidR="00E03957" w:rsidRDefault="00E03957" w:rsidP="00E03957">
      <w:pPr>
        <w:bidi/>
        <w:spacing w:before="100" w:beforeAutospacing="1" w:after="100" w:afterAutospacing="1" w:line="240" w:lineRule="auto"/>
        <w:contextualSpacing/>
        <w:rPr>
          <w:rFonts w:ascii="Traditional Arabic" w:eastAsia="Times New Roman" w:hAnsi="Traditional Arabic" w:cs="Traditional Arabic"/>
          <w:sz w:val="32"/>
          <w:szCs w:val="32"/>
          <w:rtl/>
        </w:rPr>
      </w:pPr>
      <w:r w:rsidRPr="00E03957">
        <w:rPr>
          <w:rFonts w:ascii="Traditional Arabic" w:eastAsia="Times New Roman" w:hAnsi="Traditional Arabic" w:cs="Traditional Arabic"/>
          <w:sz w:val="32"/>
          <w:szCs w:val="32"/>
          <w:rtl/>
        </w:rPr>
        <w:t xml:space="preserve">اعتمدت </w:t>
      </w:r>
      <w:r w:rsidR="00D81AD7">
        <w:rPr>
          <w:rFonts w:ascii="Traditional Arabic" w:eastAsia="Times New Roman" w:hAnsi="Traditional Arabic" w:cs="Traditional Arabic" w:hint="cs"/>
          <w:sz w:val="32"/>
          <w:szCs w:val="32"/>
          <w:rtl/>
        </w:rPr>
        <w:t xml:space="preserve">منصة </w:t>
      </w:r>
      <w:r w:rsidRPr="00E03957">
        <w:rPr>
          <w:rFonts w:ascii="Traditional Arabic" w:eastAsia="Times New Roman" w:hAnsi="Traditional Arabic" w:cs="Traditional Arabic"/>
          <w:sz w:val="32"/>
          <w:szCs w:val="32"/>
          <w:rtl/>
        </w:rPr>
        <w:t>جاهز على التقنيات الرقمية والأتمتة الذكية كأداة رئيسية لتحسين الكفاءة البيئية وتقليل الهدر في الموارد. فمن خلال تطوير حلول لوجستية ذكية وإدارة دقيقة لمسارات التوصيل، تمكنت الشركة من خفض الانبعاثات الناتجة عن النقل، وتقليص البصمة الكربونية مقارنة بالأنظمة التقليدية. كما يشكل نموذج المطابخ والأرفف السحابية الذي تتبناه الشركة أحد أهم عناصر التحول المستدام، إذ يُتيح للتجار العمل دون الحاجة إلى بنية تحتية مكلفة، ما يقلل استهلاك الطاقة والموارد. وتركّز الشركة كذلك على القيمة طويلة المدى ضمن رؤيتها المؤسسية، ما يجعل التحول الرقمي أداة لتحقيق الاستدامة الشاملة وليس مجرد خيار تقني</w:t>
      </w:r>
      <w:r w:rsidR="00C630D6" w:rsidRPr="00E03957">
        <w:rPr>
          <w:rFonts w:ascii="Traditional Arabic" w:eastAsia="Times New Roman" w:hAnsi="Traditional Arabic" w:cs="Traditional Arabic"/>
          <w:sz w:val="32"/>
          <w:szCs w:val="32"/>
        </w:rPr>
        <w:t>.</w:t>
      </w:r>
    </w:p>
    <w:p w14:paraId="43805AD0" w14:textId="5DD1239F" w:rsidR="00C630D6" w:rsidRPr="001B7F00" w:rsidRDefault="001B7F00" w:rsidP="001B7F00">
      <w:pPr>
        <w:bidi/>
        <w:spacing w:before="100" w:beforeAutospacing="1" w:after="100" w:afterAutospacing="1" w:line="240" w:lineRule="auto"/>
        <w:rPr>
          <w:rFonts w:ascii="Traditional Arabic" w:eastAsia="Times New Roman" w:hAnsi="Traditional Arabic" w:cs="Traditional Arabic"/>
          <w:b/>
          <w:bCs/>
          <w:sz w:val="32"/>
          <w:szCs w:val="32"/>
        </w:rPr>
      </w:pPr>
      <w:r>
        <w:rPr>
          <w:rFonts w:ascii="Traditional Arabic" w:eastAsia="Times New Roman" w:hAnsi="Traditional Arabic" w:cs="Traditional Arabic" w:hint="cs"/>
          <w:sz w:val="32"/>
          <w:szCs w:val="32"/>
          <w:rtl/>
        </w:rPr>
        <w:t>4.</w:t>
      </w:r>
      <w:r w:rsidR="00C630D6" w:rsidRPr="001B7F00">
        <w:rPr>
          <w:rFonts w:ascii="Traditional Arabic" w:eastAsia="Times New Roman" w:hAnsi="Traditional Arabic" w:cs="Traditional Arabic"/>
          <w:sz w:val="32"/>
          <w:szCs w:val="32"/>
        </w:rPr>
        <w:t xml:space="preserve"> </w:t>
      </w:r>
      <w:r w:rsidR="00C630D6" w:rsidRPr="001B7F00">
        <w:rPr>
          <w:rFonts w:ascii="Traditional Arabic" w:eastAsia="Times New Roman" w:hAnsi="Traditional Arabic" w:cs="Traditional Arabic"/>
          <w:b/>
          <w:bCs/>
          <w:sz w:val="32"/>
          <w:szCs w:val="32"/>
          <w:rtl/>
        </w:rPr>
        <w:t>علاقة النموذج بالمحاور النظرية للتحول الرقمي والاستدامة</w:t>
      </w:r>
    </w:p>
    <w:p w14:paraId="2E28A45F" w14:textId="409BB2E1" w:rsidR="00C630D6" w:rsidRPr="00323A4A" w:rsidRDefault="00C630D6" w:rsidP="00323A4A">
      <w:pPr>
        <w:numPr>
          <w:ilvl w:val="0"/>
          <w:numId w:val="15"/>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 xml:space="preserve">تتماشى </w:t>
      </w:r>
      <w:r w:rsidR="00C95E8E">
        <w:rPr>
          <w:rFonts w:ascii="Traditional Arabic" w:eastAsia="Times New Roman" w:hAnsi="Traditional Arabic" w:cs="Traditional Arabic" w:hint="cs"/>
          <w:sz w:val="32"/>
          <w:szCs w:val="32"/>
          <w:rtl/>
        </w:rPr>
        <w:t xml:space="preserve">منصة </w:t>
      </w:r>
      <w:r w:rsidRPr="00323A4A">
        <w:rPr>
          <w:rFonts w:ascii="Traditional Arabic" w:eastAsia="Times New Roman" w:hAnsi="Traditional Arabic" w:cs="Traditional Arabic"/>
          <w:sz w:val="32"/>
          <w:szCs w:val="32"/>
          <w:rtl/>
        </w:rPr>
        <w:t>جاهز مع الأبعاد النظرية للتحول الرقمي، حيث دمجت التكنولوجيا، والعمليات، ونموذج الأعمال بشكل متكامل لتصبح منصة رقمية شاملة</w:t>
      </w:r>
      <w:r w:rsidR="00C95E8E">
        <w:rPr>
          <w:rFonts w:ascii="Traditional Arabic" w:eastAsia="Times New Roman" w:hAnsi="Traditional Arabic" w:cs="Traditional Arabic" w:hint="cs"/>
          <w:sz w:val="32"/>
          <w:szCs w:val="32"/>
          <w:rtl/>
        </w:rPr>
        <w:t>؛</w:t>
      </w:r>
    </w:p>
    <w:p w14:paraId="68369CF0" w14:textId="50E04753" w:rsidR="00C630D6" w:rsidRPr="00323A4A" w:rsidRDefault="00C630D6" w:rsidP="00323A4A">
      <w:pPr>
        <w:numPr>
          <w:ilvl w:val="0"/>
          <w:numId w:val="15"/>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 xml:space="preserve">كما أنها تعكس مفهوم المؤسسات الناشئة المستدامة التي لا تكتفي بتحقيق </w:t>
      </w:r>
      <w:r w:rsidR="00E03957" w:rsidRPr="00323A4A">
        <w:rPr>
          <w:rFonts w:ascii="Traditional Arabic" w:eastAsia="Times New Roman" w:hAnsi="Traditional Arabic" w:cs="Traditional Arabic" w:hint="cs"/>
          <w:sz w:val="32"/>
          <w:szCs w:val="32"/>
          <w:rtl/>
        </w:rPr>
        <w:t>الربحية</w:t>
      </w:r>
      <w:r w:rsidR="00E03957" w:rsidRPr="00323A4A">
        <w:rPr>
          <w:rFonts w:ascii="Traditional Arabic" w:eastAsia="Times New Roman" w:hAnsi="Traditional Arabic" w:cs="Traditional Arabic" w:hint="eastAsia"/>
          <w:sz w:val="32"/>
          <w:szCs w:val="32"/>
          <w:rtl/>
        </w:rPr>
        <w:t>،</w:t>
      </w:r>
      <w:r w:rsidRPr="00323A4A">
        <w:rPr>
          <w:rFonts w:ascii="Traditional Arabic" w:eastAsia="Times New Roman" w:hAnsi="Traditional Arabic" w:cs="Traditional Arabic"/>
          <w:sz w:val="32"/>
          <w:szCs w:val="32"/>
          <w:rtl/>
        </w:rPr>
        <w:t xml:space="preserve"> بل تسعى لتأثير اجتماعي-بيئي</w:t>
      </w:r>
      <w:r w:rsidR="00C95E8E">
        <w:rPr>
          <w:rFonts w:ascii="Traditional Arabic" w:eastAsia="Times New Roman" w:hAnsi="Traditional Arabic" w:cs="Traditional Arabic" w:hint="cs"/>
          <w:sz w:val="32"/>
          <w:szCs w:val="32"/>
          <w:rtl/>
        </w:rPr>
        <w:t>؛</w:t>
      </w:r>
    </w:p>
    <w:p w14:paraId="122F8785" w14:textId="77777777" w:rsidR="00C630D6" w:rsidRPr="00323A4A" w:rsidRDefault="00C630D6" w:rsidP="00323A4A">
      <w:pPr>
        <w:numPr>
          <w:ilvl w:val="0"/>
          <w:numId w:val="15"/>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من خلال التركيز على نمو الشبكة، وتحسين تجربة المستخدم، والتوسع الجغرافي، وغيرها، توضح كيف يمكن للمؤسسة الناشئة أن تكون نمطًا ناجحًا يجمع بين التحول الرقمي والاستدامة</w:t>
      </w:r>
      <w:r w:rsidRPr="00323A4A">
        <w:rPr>
          <w:rFonts w:ascii="Traditional Arabic" w:eastAsia="Times New Roman" w:hAnsi="Traditional Arabic" w:cs="Traditional Arabic"/>
          <w:sz w:val="32"/>
          <w:szCs w:val="32"/>
        </w:rPr>
        <w:t>.</w:t>
      </w:r>
    </w:p>
    <w:p w14:paraId="446EB51C" w14:textId="77777777" w:rsidR="00C630D6" w:rsidRPr="00E03957" w:rsidRDefault="00C630D6" w:rsidP="00323A4A">
      <w:pPr>
        <w:bidi/>
        <w:spacing w:before="100" w:beforeAutospacing="1" w:after="100" w:afterAutospacing="1" w:line="240" w:lineRule="auto"/>
        <w:contextualSpacing/>
        <w:outlineLvl w:val="2"/>
        <w:rPr>
          <w:rFonts w:ascii="Traditional Arabic" w:eastAsia="Times New Roman" w:hAnsi="Traditional Arabic" w:cs="Traditional Arabic"/>
          <w:b/>
          <w:bCs/>
          <w:sz w:val="32"/>
          <w:szCs w:val="32"/>
        </w:rPr>
      </w:pPr>
      <w:r w:rsidRPr="00E03957">
        <w:rPr>
          <w:rFonts w:ascii="Traditional Arabic" w:eastAsia="Times New Roman" w:hAnsi="Traditional Arabic" w:cs="Traditional Arabic"/>
          <w:b/>
          <w:bCs/>
          <w:sz w:val="32"/>
          <w:szCs w:val="32"/>
        </w:rPr>
        <w:t xml:space="preserve">5. </w:t>
      </w:r>
      <w:r w:rsidRPr="00E03957">
        <w:rPr>
          <w:rFonts w:ascii="Traditional Arabic" w:eastAsia="Times New Roman" w:hAnsi="Traditional Arabic" w:cs="Traditional Arabic"/>
          <w:b/>
          <w:bCs/>
          <w:sz w:val="32"/>
          <w:szCs w:val="32"/>
          <w:rtl/>
        </w:rPr>
        <w:t>مؤشرات الأداء وإشارات النجاح</w:t>
      </w:r>
    </w:p>
    <w:p w14:paraId="6626CB10" w14:textId="77777777" w:rsidR="00C630D6" w:rsidRPr="00323A4A" w:rsidRDefault="00C630D6" w:rsidP="00323A4A">
      <w:pPr>
        <w:numPr>
          <w:ilvl w:val="0"/>
          <w:numId w:val="16"/>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تغطية جغرافية واسعة: تغطي أكثر من 90 مدينة في السعودية وتخدم أكثر من 90 % من سكان المملكة</w:t>
      </w:r>
      <w:r w:rsidRPr="00323A4A">
        <w:rPr>
          <w:rFonts w:ascii="Traditional Arabic" w:eastAsia="Times New Roman" w:hAnsi="Traditional Arabic" w:cs="Traditional Arabic"/>
          <w:sz w:val="32"/>
          <w:szCs w:val="32"/>
        </w:rPr>
        <w:t xml:space="preserve">. </w:t>
      </w:r>
    </w:p>
    <w:p w14:paraId="7949011F" w14:textId="77777777" w:rsidR="00C630D6" w:rsidRPr="00323A4A" w:rsidRDefault="00C630D6" w:rsidP="00323A4A">
      <w:pPr>
        <w:numPr>
          <w:ilvl w:val="0"/>
          <w:numId w:val="16"/>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حجم شركاء التوصيل: أكثر من 60 000 شريك توصية عام 2022</w:t>
      </w:r>
      <w:r w:rsidR="00D264F5" w:rsidRPr="00323A4A">
        <w:rPr>
          <w:rFonts w:ascii="Traditional Arabic" w:eastAsia="Times New Roman" w:hAnsi="Traditional Arabic" w:cs="Traditional Arabic"/>
          <w:sz w:val="32"/>
          <w:szCs w:val="32"/>
        </w:rPr>
        <w:t xml:space="preserve"> </w:t>
      </w:r>
    </w:p>
    <w:p w14:paraId="00BCFA14" w14:textId="77777777" w:rsidR="00C630D6" w:rsidRPr="00323A4A" w:rsidRDefault="00C630D6" w:rsidP="00323A4A">
      <w:pPr>
        <w:numPr>
          <w:ilvl w:val="0"/>
          <w:numId w:val="16"/>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نمو الإيرادات والنتائج المالية القوية: إيرادات 2024 +24.3</w:t>
      </w:r>
      <w:r w:rsidRPr="00323A4A">
        <w:rPr>
          <w:rFonts w:ascii="Traditional Arabic" w:eastAsia="Times New Roman" w:hAnsi="Traditional Arabic" w:cs="Traditional Arabic"/>
          <w:sz w:val="32"/>
          <w:szCs w:val="32"/>
        </w:rPr>
        <w:t xml:space="preserve">% YoY. </w:t>
      </w:r>
      <w:hyperlink r:id="rId11" w:tgtFrame="_blank" w:history="1">
        <w:r w:rsidRPr="00323A4A">
          <w:rPr>
            <w:rFonts w:ascii="Traditional Arabic" w:eastAsia="Times New Roman" w:hAnsi="Traditional Arabic" w:cs="Traditional Arabic"/>
            <w:sz w:val="32"/>
            <w:szCs w:val="32"/>
          </w:rPr>
          <w:t>Zawya</w:t>
        </w:r>
      </w:hyperlink>
    </w:p>
    <w:p w14:paraId="7A72FD60" w14:textId="77777777" w:rsidR="00C23B3E" w:rsidRPr="00C23B3E" w:rsidRDefault="00C630D6" w:rsidP="00A9637A">
      <w:pPr>
        <w:numPr>
          <w:ilvl w:val="0"/>
          <w:numId w:val="16"/>
        </w:numPr>
        <w:bidi/>
        <w:spacing w:before="100" w:beforeAutospacing="1" w:after="100" w:afterAutospacing="1" w:line="240" w:lineRule="auto"/>
        <w:contextualSpacing/>
        <w:outlineLvl w:val="2"/>
        <w:rPr>
          <w:rFonts w:ascii="Traditional Arabic" w:eastAsia="Times New Roman" w:hAnsi="Traditional Arabic" w:cs="Traditional Arabic"/>
          <w:b/>
          <w:bCs/>
          <w:sz w:val="32"/>
          <w:szCs w:val="32"/>
        </w:rPr>
      </w:pPr>
      <w:r w:rsidRPr="00C23B3E">
        <w:rPr>
          <w:rFonts w:ascii="Traditional Arabic" w:eastAsia="Times New Roman" w:hAnsi="Traditional Arabic" w:cs="Traditional Arabic"/>
          <w:sz w:val="32"/>
          <w:szCs w:val="32"/>
          <w:rtl/>
        </w:rPr>
        <w:t>حصتها السوقية: ذكرت المصادر أنها تصل إلى حوالي 32% من طلبات التوصيل في السعودية</w:t>
      </w:r>
      <w:r w:rsidRPr="00C23B3E">
        <w:rPr>
          <w:rFonts w:ascii="Traditional Arabic" w:eastAsia="Times New Roman" w:hAnsi="Traditional Arabic" w:cs="Traditional Arabic"/>
          <w:sz w:val="32"/>
          <w:szCs w:val="32"/>
        </w:rPr>
        <w:t xml:space="preserve">. </w:t>
      </w:r>
    </w:p>
    <w:p w14:paraId="600AE36C" w14:textId="7A494C74" w:rsidR="00C630D6" w:rsidRPr="00C23B3E" w:rsidRDefault="00C23B3E" w:rsidP="00C23B3E">
      <w:pPr>
        <w:bidi/>
        <w:spacing w:before="100" w:beforeAutospacing="1" w:after="100" w:afterAutospacing="1" w:line="240" w:lineRule="auto"/>
        <w:ind w:left="360"/>
        <w:contextualSpacing/>
        <w:outlineLvl w:val="2"/>
        <w:rPr>
          <w:rFonts w:ascii="Traditional Arabic" w:eastAsia="Times New Roman" w:hAnsi="Traditional Arabic" w:cs="Traditional Arabic"/>
          <w:b/>
          <w:bCs/>
          <w:sz w:val="32"/>
          <w:szCs w:val="32"/>
        </w:rPr>
      </w:pPr>
      <w:r>
        <w:rPr>
          <w:rFonts w:ascii="Traditional Arabic" w:eastAsia="Times New Roman" w:hAnsi="Traditional Arabic" w:cs="Traditional Arabic" w:hint="cs"/>
          <w:b/>
          <w:bCs/>
          <w:sz w:val="32"/>
          <w:szCs w:val="32"/>
          <w:rtl/>
        </w:rPr>
        <w:t>6.</w:t>
      </w:r>
      <w:r w:rsidR="00C630D6" w:rsidRPr="00C23B3E">
        <w:rPr>
          <w:rFonts w:ascii="Traditional Arabic" w:eastAsia="Times New Roman" w:hAnsi="Traditional Arabic" w:cs="Traditional Arabic"/>
          <w:b/>
          <w:bCs/>
          <w:sz w:val="32"/>
          <w:szCs w:val="32"/>
        </w:rPr>
        <w:t xml:space="preserve"> </w:t>
      </w:r>
      <w:r w:rsidR="00C630D6" w:rsidRPr="00C23B3E">
        <w:rPr>
          <w:rFonts w:ascii="Traditional Arabic" w:eastAsia="Times New Roman" w:hAnsi="Traditional Arabic" w:cs="Traditional Arabic"/>
          <w:b/>
          <w:bCs/>
          <w:sz w:val="32"/>
          <w:szCs w:val="32"/>
          <w:rtl/>
        </w:rPr>
        <w:t>الممارسات الرئيسية التي ساعدت في النجاح</w:t>
      </w:r>
      <w:r w:rsidR="001F2685">
        <w:rPr>
          <w:rFonts w:ascii="Traditional Arabic" w:eastAsia="Times New Roman" w:hAnsi="Traditional Arabic" w:cs="Traditional Arabic" w:hint="cs"/>
          <w:b/>
          <w:bCs/>
          <w:sz w:val="32"/>
          <w:szCs w:val="32"/>
          <w:rtl/>
        </w:rPr>
        <w:t xml:space="preserve"> </w:t>
      </w:r>
      <w:sdt>
        <w:sdtPr>
          <w:rPr>
            <w:rFonts w:ascii="Traditional Arabic" w:eastAsia="Times New Roman" w:hAnsi="Traditional Arabic" w:cs="Traditional Arabic" w:hint="cs"/>
            <w:b/>
            <w:bCs/>
            <w:sz w:val="32"/>
            <w:szCs w:val="32"/>
            <w:rtl/>
          </w:rPr>
          <w:id w:val="2038772435"/>
          <w:citation/>
        </w:sdtPr>
        <w:sdtEndPr/>
        <w:sdtContent>
          <w:r w:rsidR="001F2685">
            <w:rPr>
              <w:rFonts w:ascii="Traditional Arabic" w:eastAsia="Times New Roman" w:hAnsi="Traditional Arabic" w:cs="Traditional Arabic"/>
              <w:b/>
              <w:bCs/>
              <w:sz w:val="32"/>
              <w:szCs w:val="32"/>
              <w:rtl/>
            </w:rPr>
            <w:fldChar w:fldCharType="begin"/>
          </w:r>
          <w:r w:rsidR="001F2685">
            <w:rPr>
              <w:rFonts w:ascii="Traditional Arabic" w:eastAsia="Times New Roman" w:hAnsi="Traditional Arabic" w:cs="Traditional Arabic"/>
              <w:b/>
              <w:bCs/>
              <w:sz w:val="32"/>
              <w:szCs w:val="32"/>
              <w:rtl/>
              <w:lang w:bidi="ar-DZ"/>
            </w:rPr>
            <w:instrText xml:space="preserve"> </w:instrText>
          </w:r>
          <w:r w:rsidR="001F2685">
            <w:rPr>
              <w:rFonts w:ascii="Traditional Arabic" w:eastAsia="Times New Roman" w:hAnsi="Traditional Arabic" w:cs="Traditional Arabic" w:hint="cs"/>
              <w:b/>
              <w:bCs/>
              <w:sz w:val="32"/>
              <w:szCs w:val="32"/>
              <w:lang w:bidi="ar-DZ"/>
            </w:rPr>
            <w:instrText>CITATION</w:instrText>
          </w:r>
          <w:r w:rsidR="001F2685">
            <w:rPr>
              <w:rFonts w:ascii="Traditional Arabic" w:eastAsia="Times New Roman" w:hAnsi="Traditional Arabic" w:cs="Traditional Arabic" w:hint="cs"/>
              <w:b/>
              <w:bCs/>
              <w:sz w:val="32"/>
              <w:szCs w:val="32"/>
              <w:rtl/>
              <w:lang w:bidi="ar-DZ"/>
            </w:rPr>
            <w:instrText xml:space="preserve"> </w:instrText>
          </w:r>
          <w:r w:rsidR="001F2685">
            <w:rPr>
              <w:rFonts w:ascii="Traditional Arabic" w:eastAsia="Times New Roman" w:hAnsi="Traditional Arabic" w:cs="Traditional Arabic" w:hint="cs"/>
              <w:b/>
              <w:bCs/>
              <w:sz w:val="32"/>
              <w:szCs w:val="32"/>
              <w:lang w:bidi="ar-DZ"/>
            </w:rPr>
            <w:instrText>jah \l 5121</w:instrText>
          </w:r>
          <w:r w:rsidR="001F2685">
            <w:rPr>
              <w:rFonts w:ascii="Traditional Arabic" w:eastAsia="Times New Roman" w:hAnsi="Traditional Arabic" w:cs="Traditional Arabic"/>
              <w:b/>
              <w:bCs/>
              <w:sz w:val="32"/>
              <w:szCs w:val="32"/>
              <w:rtl/>
              <w:lang w:bidi="ar-DZ"/>
            </w:rPr>
            <w:instrText xml:space="preserve"> </w:instrText>
          </w:r>
          <w:r w:rsidR="001F2685">
            <w:rPr>
              <w:rFonts w:ascii="Traditional Arabic" w:eastAsia="Times New Roman" w:hAnsi="Traditional Arabic" w:cs="Traditional Arabic"/>
              <w:b/>
              <w:bCs/>
              <w:sz w:val="32"/>
              <w:szCs w:val="32"/>
              <w:rtl/>
            </w:rPr>
            <w:fldChar w:fldCharType="separate"/>
          </w:r>
          <w:r w:rsidR="001F2685" w:rsidRPr="001F2685">
            <w:rPr>
              <w:rFonts w:ascii="Traditional Arabic" w:eastAsia="Times New Roman" w:hAnsi="Traditional Arabic" w:cs="Traditional Arabic"/>
              <w:noProof/>
              <w:sz w:val="32"/>
              <w:szCs w:val="32"/>
              <w:lang w:bidi="ar-DZ"/>
            </w:rPr>
            <w:t>(jahezgroup.com, 2025)</w:t>
          </w:r>
          <w:r w:rsidR="001F2685">
            <w:rPr>
              <w:rFonts w:ascii="Traditional Arabic" w:eastAsia="Times New Roman" w:hAnsi="Traditional Arabic" w:cs="Traditional Arabic"/>
              <w:b/>
              <w:bCs/>
              <w:sz w:val="32"/>
              <w:szCs w:val="32"/>
              <w:rtl/>
            </w:rPr>
            <w:fldChar w:fldCharType="end"/>
          </w:r>
        </w:sdtContent>
      </w:sdt>
    </w:p>
    <w:p w14:paraId="1CC39EA6" w14:textId="241165A6" w:rsidR="00C630D6" w:rsidRPr="00323A4A" w:rsidRDefault="00C630D6" w:rsidP="006673EF">
      <w:pPr>
        <w:numPr>
          <w:ilvl w:val="0"/>
          <w:numId w:val="17"/>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التركيز على تجربة المستخدم المحورية</w:t>
      </w:r>
      <w:r w:rsidRPr="00323A4A">
        <w:rPr>
          <w:rFonts w:ascii="Traditional Arabic" w:eastAsia="Times New Roman" w:hAnsi="Traditional Arabic" w:cs="Traditional Arabic"/>
          <w:sz w:val="32"/>
          <w:szCs w:val="32"/>
        </w:rPr>
        <w:t xml:space="preserve"> </w:t>
      </w:r>
      <w:r w:rsidRPr="00323A4A">
        <w:rPr>
          <w:rFonts w:ascii="Traditional Arabic" w:eastAsia="Times New Roman" w:hAnsi="Traditional Arabic" w:cs="Traditional Arabic"/>
          <w:sz w:val="32"/>
          <w:szCs w:val="32"/>
          <w:rtl/>
        </w:rPr>
        <w:t>من حيث السرعة، التتبع، الدفع المتعدد القنوات</w:t>
      </w:r>
    </w:p>
    <w:p w14:paraId="17A9F5D0" w14:textId="77777777" w:rsidR="00C630D6" w:rsidRPr="00323A4A" w:rsidRDefault="00C630D6" w:rsidP="00323A4A">
      <w:pPr>
        <w:numPr>
          <w:ilvl w:val="0"/>
          <w:numId w:val="17"/>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الاستثمار في البنية التحتية الرقمية واللوجستية، بما في ذلك منصة لوجستيات تابعة</w:t>
      </w:r>
      <w:r w:rsidRPr="00323A4A">
        <w:rPr>
          <w:rFonts w:ascii="Traditional Arabic" w:eastAsia="Times New Roman" w:hAnsi="Traditional Arabic" w:cs="Traditional Arabic"/>
          <w:sz w:val="32"/>
          <w:szCs w:val="32"/>
        </w:rPr>
        <w:t xml:space="preserve"> (Logi) </w:t>
      </w:r>
      <w:r w:rsidRPr="00323A4A">
        <w:rPr>
          <w:rFonts w:ascii="Traditional Arabic" w:eastAsia="Times New Roman" w:hAnsi="Traditional Arabic" w:cs="Traditional Arabic"/>
          <w:sz w:val="32"/>
          <w:szCs w:val="32"/>
          <w:rtl/>
        </w:rPr>
        <w:t>لتحسين الأداء والتوسع</w:t>
      </w:r>
      <w:r w:rsidRPr="00323A4A">
        <w:rPr>
          <w:rFonts w:ascii="Traditional Arabic" w:eastAsia="Times New Roman" w:hAnsi="Traditional Arabic" w:cs="Traditional Arabic"/>
          <w:sz w:val="32"/>
          <w:szCs w:val="32"/>
        </w:rPr>
        <w:t xml:space="preserve">. </w:t>
      </w:r>
    </w:p>
    <w:p w14:paraId="6E47E62E" w14:textId="77777777" w:rsidR="00C630D6" w:rsidRPr="00323A4A" w:rsidRDefault="00C630D6" w:rsidP="00323A4A">
      <w:pPr>
        <w:numPr>
          <w:ilvl w:val="0"/>
          <w:numId w:val="17"/>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تنويع الخدمات إلى قطاعات وخدمات ذات علاقة (مطابخ سحابية، تجارة إلكترونية، سلع استهلاكية) مما يقلل الاعتماد على مصدر واحد للإيراد</w:t>
      </w:r>
      <w:r w:rsidRPr="00323A4A">
        <w:rPr>
          <w:rFonts w:ascii="Traditional Arabic" w:eastAsia="Times New Roman" w:hAnsi="Traditional Arabic" w:cs="Traditional Arabic"/>
          <w:sz w:val="32"/>
          <w:szCs w:val="32"/>
        </w:rPr>
        <w:t xml:space="preserve">. </w:t>
      </w:r>
    </w:p>
    <w:p w14:paraId="575666B3" w14:textId="77777777" w:rsidR="00C630D6" w:rsidRPr="00323A4A" w:rsidRDefault="00C630D6" w:rsidP="00323A4A">
      <w:pPr>
        <w:numPr>
          <w:ilvl w:val="0"/>
          <w:numId w:val="17"/>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الشراكات التقنية: مثل الشراكة مع</w:t>
      </w:r>
      <w:r w:rsidRPr="00323A4A">
        <w:rPr>
          <w:rFonts w:ascii="Traditional Arabic" w:eastAsia="Times New Roman" w:hAnsi="Traditional Arabic" w:cs="Traditional Arabic"/>
          <w:sz w:val="32"/>
          <w:szCs w:val="32"/>
        </w:rPr>
        <w:t xml:space="preserve"> Huawei </w:t>
      </w:r>
      <w:r w:rsidRPr="00323A4A">
        <w:rPr>
          <w:rFonts w:ascii="Traditional Arabic" w:eastAsia="Times New Roman" w:hAnsi="Traditional Arabic" w:cs="Traditional Arabic"/>
          <w:sz w:val="32"/>
          <w:szCs w:val="32"/>
          <w:rtl/>
        </w:rPr>
        <w:t>لدمج التطبيقات في</w:t>
      </w:r>
      <w:r w:rsidRPr="00323A4A">
        <w:rPr>
          <w:rFonts w:ascii="Traditional Arabic" w:eastAsia="Times New Roman" w:hAnsi="Traditional Arabic" w:cs="Traditional Arabic"/>
          <w:sz w:val="32"/>
          <w:szCs w:val="32"/>
        </w:rPr>
        <w:t xml:space="preserve"> </w:t>
      </w:r>
      <w:proofErr w:type="spellStart"/>
      <w:r w:rsidRPr="00323A4A">
        <w:rPr>
          <w:rFonts w:ascii="Traditional Arabic" w:eastAsia="Times New Roman" w:hAnsi="Traditional Arabic" w:cs="Traditional Arabic"/>
          <w:sz w:val="32"/>
          <w:szCs w:val="32"/>
        </w:rPr>
        <w:t>AppGallery</w:t>
      </w:r>
      <w:proofErr w:type="spellEnd"/>
      <w:r w:rsidRPr="00323A4A">
        <w:rPr>
          <w:rFonts w:ascii="Traditional Arabic" w:eastAsia="Times New Roman" w:hAnsi="Traditional Arabic" w:cs="Traditional Arabic"/>
          <w:sz w:val="32"/>
          <w:szCs w:val="32"/>
        </w:rPr>
        <w:t xml:space="preserve"> </w:t>
      </w:r>
      <w:r w:rsidRPr="00323A4A">
        <w:rPr>
          <w:rFonts w:ascii="Traditional Arabic" w:eastAsia="Times New Roman" w:hAnsi="Traditional Arabic" w:cs="Traditional Arabic"/>
          <w:sz w:val="32"/>
          <w:szCs w:val="32"/>
          <w:rtl/>
        </w:rPr>
        <w:t>وتوسيع الوصول الرقمي</w:t>
      </w:r>
      <w:r w:rsidRPr="00323A4A">
        <w:rPr>
          <w:rFonts w:ascii="Traditional Arabic" w:eastAsia="Times New Roman" w:hAnsi="Traditional Arabic" w:cs="Traditional Arabic"/>
          <w:sz w:val="32"/>
          <w:szCs w:val="32"/>
        </w:rPr>
        <w:t xml:space="preserve">. </w:t>
      </w:r>
    </w:p>
    <w:p w14:paraId="28AEC1C3" w14:textId="77777777" w:rsidR="00C630D6" w:rsidRPr="001B7F00" w:rsidRDefault="00C630D6" w:rsidP="00323A4A">
      <w:pPr>
        <w:bidi/>
        <w:spacing w:before="100" w:beforeAutospacing="1" w:after="100" w:afterAutospacing="1" w:line="240" w:lineRule="auto"/>
        <w:contextualSpacing/>
        <w:outlineLvl w:val="2"/>
        <w:rPr>
          <w:rFonts w:ascii="Traditional Arabic" w:eastAsia="Times New Roman" w:hAnsi="Traditional Arabic" w:cs="Traditional Arabic"/>
          <w:b/>
          <w:bCs/>
          <w:sz w:val="32"/>
          <w:szCs w:val="32"/>
        </w:rPr>
      </w:pPr>
      <w:r w:rsidRPr="001B7F00">
        <w:rPr>
          <w:rFonts w:ascii="Traditional Arabic" w:eastAsia="Times New Roman" w:hAnsi="Traditional Arabic" w:cs="Traditional Arabic"/>
          <w:b/>
          <w:bCs/>
          <w:sz w:val="32"/>
          <w:szCs w:val="32"/>
        </w:rPr>
        <w:t xml:space="preserve">7. </w:t>
      </w:r>
      <w:r w:rsidRPr="001B7F00">
        <w:rPr>
          <w:rFonts w:ascii="Traditional Arabic" w:eastAsia="Times New Roman" w:hAnsi="Traditional Arabic" w:cs="Traditional Arabic"/>
          <w:b/>
          <w:bCs/>
          <w:sz w:val="32"/>
          <w:szCs w:val="32"/>
          <w:rtl/>
        </w:rPr>
        <w:t>التحديات والفرص</w:t>
      </w:r>
    </w:p>
    <w:p w14:paraId="534C1C6C" w14:textId="77777777" w:rsidR="00C630D6" w:rsidRPr="00323A4A" w:rsidRDefault="00C630D6" w:rsidP="00323A4A">
      <w:pPr>
        <w:numPr>
          <w:ilvl w:val="0"/>
          <w:numId w:val="18"/>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رغم النمو الكبير، تواجه المنصة تحديات مثل التكامل التقني، إدارة كلفة التوصيل، المنافسة الشديدة في قطاع التوصيل وانخفاض هوامش الربحية التقليدية</w:t>
      </w:r>
      <w:r w:rsidRPr="00323A4A">
        <w:rPr>
          <w:rFonts w:ascii="Traditional Arabic" w:eastAsia="Times New Roman" w:hAnsi="Traditional Arabic" w:cs="Traditional Arabic"/>
          <w:sz w:val="32"/>
          <w:szCs w:val="32"/>
        </w:rPr>
        <w:t>.</w:t>
      </w:r>
    </w:p>
    <w:p w14:paraId="29EB391F" w14:textId="77777777" w:rsidR="00C630D6" w:rsidRPr="00323A4A" w:rsidRDefault="00C630D6" w:rsidP="00323A4A">
      <w:pPr>
        <w:numPr>
          <w:ilvl w:val="0"/>
          <w:numId w:val="18"/>
        </w:numPr>
        <w:bidi/>
        <w:spacing w:before="100" w:beforeAutospacing="1" w:after="100" w:afterAutospacing="1" w:line="240" w:lineRule="auto"/>
        <w:contextualSpacing/>
        <w:rPr>
          <w:rFonts w:ascii="Traditional Arabic" w:eastAsia="Times New Roman" w:hAnsi="Traditional Arabic" w:cs="Traditional Arabic"/>
          <w:sz w:val="32"/>
          <w:szCs w:val="32"/>
        </w:rPr>
      </w:pPr>
      <w:r w:rsidRPr="00323A4A">
        <w:rPr>
          <w:rFonts w:ascii="Traditional Arabic" w:eastAsia="Times New Roman" w:hAnsi="Traditional Arabic" w:cs="Traditional Arabic"/>
          <w:sz w:val="32"/>
          <w:szCs w:val="32"/>
          <w:rtl/>
        </w:rPr>
        <w:t>الفرص المستقبلية تشمل التوسع خارج السعودية (الخليج أو دول أخرى)، التوسع في الخدمات الرقمية المرتبطة، والابتكار في الذكاء الاصطناعي وتحليل البيانات لتعزيز الكفاءة</w:t>
      </w:r>
      <w:r w:rsidRPr="00323A4A">
        <w:rPr>
          <w:rFonts w:ascii="Traditional Arabic" w:eastAsia="Times New Roman" w:hAnsi="Traditional Arabic" w:cs="Traditional Arabic"/>
          <w:sz w:val="32"/>
          <w:szCs w:val="32"/>
        </w:rPr>
        <w:t>.</w:t>
      </w:r>
    </w:p>
    <w:p w14:paraId="2F8594C6" w14:textId="6C7433D4" w:rsidR="00E12476" w:rsidRPr="00E12476" w:rsidRDefault="00E12476" w:rsidP="00A208D0">
      <w:pPr>
        <w:bidi/>
        <w:spacing w:before="100" w:beforeAutospacing="1" w:after="100" w:afterAutospacing="1" w:line="240" w:lineRule="auto"/>
        <w:contextualSpacing/>
        <w:rPr>
          <w:rFonts w:ascii="Traditional Arabic" w:eastAsia="Times New Roman" w:hAnsi="Traditional Arabic" w:cs="Traditional Arabic"/>
          <w:b/>
          <w:bCs/>
          <w:sz w:val="32"/>
          <w:szCs w:val="32"/>
          <w:rtl/>
        </w:rPr>
      </w:pPr>
      <w:r w:rsidRPr="00E12476">
        <w:rPr>
          <w:rFonts w:ascii="Traditional Arabic" w:eastAsia="Times New Roman" w:hAnsi="Traditional Arabic" w:cs="Traditional Arabic" w:hint="cs"/>
          <w:b/>
          <w:bCs/>
          <w:sz w:val="32"/>
          <w:szCs w:val="32"/>
          <w:rtl/>
        </w:rPr>
        <w:t xml:space="preserve">المناقشة والنتائج </w:t>
      </w:r>
    </w:p>
    <w:p w14:paraId="24321439" w14:textId="1AEDFC40" w:rsidR="00E12476" w:rsidRPr="00E12476" w:rsidRDefault="00E12476" w:rsidP="00346667">
      <w:pPr>
        <w:bidi/>
        <w:contextualSpacing/>
        <w:jc w:val="lowKashida"/>
        <w:rPr>
          <w:rFonts w:ascii="Traditional Arabic" w:eastAsia="Times New Roman" w:hAnsi="Traditional Arabic" w:cs="Traditional Arabic"/>
          <w:sz w:val="32"/>
          <w:szCs w:val="32"/>
          <w:rtl/>
        </w:rPr>
      </w:pPr>
      <w:r w:rsidRPr="00E12476">
        <w:rPr>
          <w:rFonts w:ascii="Traditional Arabic" w:eastAsia="Times New Roman" w:hAnsi="Traditional Arabic" w:cs="Traditional Arabic"/>
          <w:sz w:val="32"/>
          <w:szCs w:val="32"/>
          <w:rtl/>
        </w:rPr>
        <w:t xml:space="preserve">تُظهر نتائج التحليل أن التحول الرقمي يمثل ركيزة أساسية في بناء استدامة المؤسسات الناشئة، إذ لا يقتصر أثره على تحسين الكفاءة التشغيلية، بل يمتد ليعيد تشكيل نموذج الأعمال بما يعزز النمو طويل الأمد والقدرة على التكيف مع التغيرات السوقية. وقد أكدت تجربة </w:t>
      </w:r>
      <w:bookmarkStart w:id="1" w:name="_Hlk212016757"/>
      <w:r w:rsidR="00A441AD">
        <w:rPr>
          <w:rFonts w:ascii="Traditional Arabic" w:eastAsia="Times New Roman" w:hAnsi="Traditional Arabic" w:cs="Traditional Arabic" w:hint="cs"/>
          <w:sz w:val="32"/>
          <w:szCs w:val="32"/>
          <w:rtl/>
        </w:rPr>
        <w:t>مؤسسة</w:t>
      </w:r>
      <w:r w:rsidRPr="00E12476">
        <w:rPr>
          <w:rFonts w:ascii="Traditional Arabic" w:eastAsia="Times New Roman" w:hAnsi="Traditional Arabic" w:cs="Traditional Arabic"/>
          <w:sz w:val="32"/>
          <w:szCs w:val="32"/>
          <w:rtl/>
        </w:rPr>
        <w:t xml:space="preserve"> </w:t>
      </w:r>
      <w:bookmarkEnd w:id="1"/>
      <w:r w:rsidRPr="00E12476">
        <w:rPr>
          <w:rFonts w:ascii="Traditional Arabic" w:eastAsia="Times New Roman" w:hAnsi="Traditional Arabic" w:cs="Traditional Arabic"/>
          <w:sz w:val="32"/>
          <w:szCs w:val="32"/>
          <w:rtl/>
        </w:rPr>
        <w:t>جاهز أن الاستثمار في البنية التحتية الرقمية، وتبني نموذج المنصة التفاعلية</w:t>
      </w:r>
      <w:r w:rsidRPr="00E12476">
        <w:rPr>
          <w:rFonts w:ascii="Traditional Arabic" w:eastAsia="Times New Roman" w:hAnsi="Traditional Arabic" w:cs="Traditional Arabic"/>
          <w:sz w:val="32"/>
          <w:szCs w:val="32"/>
        </w:rPr>
        <w:t xml:space="preserve"> (Platform Model)</w:t>
      </w:r>
      <w:r w:rsidRPr="00E12476">
        <w:rPr>
          <w:rFonts w:ascii="Traditional Arabic" w:eastAsia="Times New Roman" w:hAnsi="Traditional Arabic" w:cs="Traditional Arabic"/>
          <w:sz w:val="32"/>
          <w:szCs w:val="32"/>
          <w:rtl/>
        </w:rPr>
        <w:t>، يسهمان في تحقيق التوازن بين الأبعاد الثلاثة للاستدامة: الاقتصادية، والاجتماعية، والبيئية</w:t>
      </w:r>
      <w:r w:rsidRPr="00E12476">
        <w:rPr>
          <w:rFonts w:ascii="Traditional Arabic" w:eastAsia="Times New Roman" w:hAnsi="Traditional Arabic" w:cs="Traditional Arabic"/>
          <w:sz w:val="32"/>
          <w:szCs w:val="32"/>
        </w:rPr>
        <w:t>.</w:t>
      </w:r>
    </w:p>
    <w:p w14:paraId="6AF80104" w14:textId="66D289C4" w:rsidR="00E12476" w:rsidRPr="00E12476" w:rsidRDefault="00E12476" w:rsidP="00346667">
      <w:pPr>
        <w:bidi/>
        <w:contextualSpacing/>
        <w:jc w:val="lowKashida"/>
        <w:rPr>
          <w:rFonts w:ascii="Traditional Arabic" w:eastAsia="Times New Roman" w:hAnsi="Traditional Arabic" w:cs="Traditional Arabic"/>
          <w:sz w:val="32"/>
          <w:szCs w:val="32"/>
          <w:rtl/>
        </w:rPr>
      </w:pPr>
      <w:r w:rsidRPr="00E12476">
        <w:rPr>
          <w:rFonts w:ascii="Traditional Arabic" w:eastAsia="Times New Roman" w:hAnsi="Traditional Arabic" w:cs="Traditional Arabic"/>
          <w:sz w:val="32"/>
          <w:szCs w:val="32"/>
          <w:rtl/>
        </w:rPr>
        <w:t xml:space="preserve">فعلى الصعيد الاقتصادي، أظهرت </w:t>
      </w:r>
      <w:r w:rsidR="00A441AD" w:rsidRPr="00A441AD">
        <w:rPr>
          <w:rFonts w:ascii="Traditional Arabic" w:eastAsia="Times New Roman" w:hAnsi="Traditional Arabic" w:cs="Traditional Arabic"/>
          <w:sz w:val="32"/>
          <w:szCs w:val="32"/>
          <w:rtl/>
        </w:rPr>
        <w:t>مؤسسة</w:t>
      </w:r>
      <w:r w:rsidRPr="00E12476">
        <w:rPr>
          <w:rFonts w:ascii="Traditional Arabic" w:eastAsia="Times New Roman" w:hAnsi="Traditional Arabic" w:cs="Traditional Arabic"/>
          <w:sz w:val="32"/>
          <w:szCs w:val="32"/>
          <w:rtl/>
        </w:rPr>
        <w:t xml:space="preserve"> قدرة عالية على تحقيق نمو مستدام في الإيرادات مدعومًا بتكامل رقمي شامل أتاح خفض التكاليف التشغيلية ورفع كفاءة إدارة العمليات. وقد انعكس ذلك في الأداء المالي القوي لعام 2024، إذ حققت </w:t>
      </w:r>
      <w:r w:rsidR="00A441AD" w:rsidRPr="00A441AD">
        <w:rPr>
          <w:rFonts w:ascii="Traditional Arabic" w:eastAsia="Times New Roman" w:hAnsi="Traditional Arabic" w:cs="Traditional Arabic"/>
          <w:sz w:val="32"/>
          <w:szCs w:val="32"/>
          <w:rtl/>
        </w:rPr>
        <w:t>مؤسسة</w:t>
      </w:r>
      <w:r w:rsidR="004D4188">
        <w:rPr>
          <w:rFonts w:ascii="Traditional Arabic" w:eastAsia="Times New Roman" w:hAnsi="Traditional Arabic" w:cs="Traditional Arabic" w:hint="cs"/>
          <w:sz w:val="32"/>
          <w:szCs w:val="32"/>
          <w:rtl/>
        </w:rPr>
        <w:t xml:space="preserve"> </w:t>
      </w:r>
      <w:r w:rsidRPr="00E12476">
        <w:rPr>
          <w:rFonts w:ascii="Traditional Arabic" w:eastAsia="Times New Roman" w:hAnsi="Traditional Arabic" w:cs="Traditional Arabic"/>
          <w:sz w:val="32"/>
          <w:szCs w:val="32"/>
          <w:rtl/>
        </w:rPr>
        <w:t>جاهز نموًا سنويًا بنسبة</w:t>
      </w:r>
      <w:r w:rsidRPr="00E12476">
        <w:rPr>
          <w:rFonts w:ascii="Traditional Arabic" w:eastAsia="Times New Roman" w:hAnsi="Traditional Arabic" w:cs="Traditional Arabic"/>
          <w:sz w:val="32"/>
          <w:szCs w:val="32"/>
        </w:rPr>
        <w:t xml:space="preserve"> </w:t>
      </w:r>
      <w:r w:rsidRPr="00E12476">
        <w:rPr>
          <w:rFonts w:ascii="Traditional Arabic" w:eastAsia="Times New Roman" w:hAnsi="Traditional Arabic" w:cs="Traditional Arabic"/>
          <w:sz w:val="32"/>
          <w:szCs w:val="32"/>
          <w:cs/>
        </w:rPr>
        <w:t>‎</w:t>
      </w:r>
      <w:r w:rsidRPr="00E12476">
        <w:rPr>
          <w:rFonts w:ascii="Traditional Arabic" w:eastAsia="Times New Roman" w:hAnsi="Traditional Arabic" w:cs="Traditional Arabic"/>
          <w:sz w:val="32"/>
          <w:szCs w:val="32"/>
        </w:rPr>
        <w:t>24.3%</w:t>
      </w:r>
      <w:r w:rsidRPr="00E12476">
        <w:rPr>
          <w:rFonts w:ascii="Traditional Arabic" w:eastAsia="Times New Roman" w:hAnsi="Traditional Arabic" w:cs="Traditional Arabic"/>
          <w:sz w:val="32"/>
          <w:szCs w:val="32"/>
          <w:rtl/>
        </w:rPr>
        <w:t>، ما يعكس نجاح التحول الرقمي في خلق قيمة اقتصادية ملموسة دون الإخلال بمرتكزات الاستدامة المؤسسية</w:t>
      </w:r>
      <w:r w:rsidRPr="00E12476">
        <w:rPr>
          <w:rFonts w:ascii="Traditional Arabic" w:eastAsia="Times New Roman" w:hAnsi="Traditional Arabic" w:cs="Traditional Arabic"/>
          <w:sz w:val="32"/>
          <w:szCs w:val="32"/>
        </w:rPr>
        <w:t>.</w:t>
      </w:r>
    </w:p>
    <w:p w14:paraId="47EC20A8" w14:textId="0A60BFA7" w:rsidR="00E12476" w:rsidRPr="00E12476" w:rsidRDefault="00E12476" w:rsidP="00346667">
      <w:pPr>
        <w:bidi/>
        <w:contextualSpacing/>
        <w:jc w:val="lowKashida"/>
        <w:rPr>
          <w:rFonts w:ascii="Traditional Arabic" w:eastAsia="Times New Roman" w:hAnsi="Traditional Arabic" w:cs="Traditional Arabic"/>
          <w:sz w:val="32"/>
          <w:szCs w:val="32"/>
          <w:rtl/>
        </w:rPr>
      </w:pPr>
      <w:r w:rsidRPr="00E12476">
        <w:rPr>
          <w:rFonts w:ascii="Traditional Arabic" w:eastAsia="Times New Roman" w:hAnsi="Traditional Arabic" w:cs="Traditional Arabic"/>
          <w:sz w:val="32"/>
          <w:szCs w:val="32"/>
          <w:rtl/>
        </w:rPr>
        <w:t xml:space="preserve">أما من الناحية الاجتماعية، فقد بيّنت النتائج أن المنصات الرقمية تمثل أدوات تمكين فعّالة في تعزيز الشمول الاقتصادي وتوسيع فرص العمل. إذ أسهمت </w:t>
      </w:r>
      <w:r w:rsidR="004D4188">
        <w:rPr>
          <w:rFonts w:ascii="Traditional Arabic" w:eastAsia="Times New Roman" w:hAnsi="Traditional Arabic" w:cs="Traditional Arabic" w:hint="cs"/>
          <w:sz w:val="32"/>
          <w:szCs w:val="32"/>
          <w:rtl/>
        </w:rPr>
        <w:t xml:space="preserve">منصة </w:t>
      </w:r>
      <w:r w:rsidRPr="00E12476">
        <w:rPr>
          <w:rFonts w:ascii="Traditional Arabic" w:eastAsia="Times New Roman" w:hAnsi="Traditional Arabic" w:cs="Traditional Arabic"/>
          <w:sz w:val="32"/>
          <w:szCs w:val="32"/>
          <w:rtl/>
        </w:rPr>
        <w:t>جاهز في خلق منظومة تكاملية تجمع بين العملاء، وشركاء التوصيل، والتجار المحليين، الأمر الذي دعم نمو المشروعات الصغيرة والمتوسطة، ورفع مساهمتها في الاقتصاد الوطني بما يتسق مع مستهدفات رؤية السعودية 2030</w:t>
      </w:r>
      <w:r w:rsidRPr="00E12476">
        <w:rPr>
          <w:rFonts w:ascii="Traditional Arabic" w:eastAsia="Times New Roman" w:hAnsi="Traditional Arabic" w:cs="Traditional Arabic"/>
          <w:sz w:val="32"/>
          <w:szCs w:val="32"/>
        </w:rPr>
        <w:t>.</w:t>
      </w:r>
    </w:p>
    <w:p w14:paraId="4B2950B0" w14:textId="62113A79" w:rsidR="00E12476" w:rsidRPr="00E12476" w:rsidRDefault="00E12476" w:rsidP="00346667">
      <w:pPr>
        <w:bidi/>
        <w:contextualSpacing/>
        <w:jc w:val="lowKashida"/>
        <w:rPr>
          <w:rFonts w:ascii="Traditional Arabic" w:eastAsia="Times New Roman" w:hAnsi="Traditional Arabic" w:cs="Traditional Arabic"/>
          <w:sz w:val="32"/>
          <w:szCs w:val="32"/>
          <w:rtl/>
        </w:rPr>
      </w:pPr>
      <w:r w:rsidRPr="00E12476">
        <w:rPr>
          <w:rFonts w:ascii="Traditional Arabic" w:eastAsia="Times New Roman" w:hAnsi="Traditional Arabic" w:cs="Traditional Arabic"/>
          <w:sz w:val="32"/>
          <w:szCs w:val="32"/>
          <w:rtl/>
        </w:rPr>
        <w:t xml:space="preserve">وفي الجانب البيئي والتقني، أبرزت الدراسة كيف يمكن للتحول الرقمي أن يسهم في تحسين الكفاءة البيئية عبر الأتمتة واللوجستيات الذكية وتقليل الهدر في الموارد. فقد اعتمدت </w:t>
      </w:r>
      <w:r w:rsidR="00A441AD" w:rsidRPr="00A441AD">
        <w:rPr>
          <w:rFonts w:ascii="Traditional Arabic" w:eastAsia="Times New Roman" w:hAnsi="Traditional Arabic" w:cs="Traditional Arabic"/>
          <w:sz w:val="32"/>
          <w:szCs w:val="32"/>
          <w:rtl/>
        </w:rPr>
        <w:t>مؤسسة</w:t>
      </w:r>
      <w:r w:rsidR="004D4188">
        <w:rPr>
          <w:rFonts w:ascii="Traditional Arabic" w:eastAsia="Times New Roman" w:hAnsi="Traditional Arabic" w:cs="Traditional Arabic" w:hint="cs"/>
          <w:sz w:val="32"/>
          <w:szCs w:val="32"/>
          <w:rtl/>
        </w:rPr>
        <w:t xml:space="preserve"> </w:t>
      </w:r>
      <w:r w:rsidRPr="00E12476">
        <w:rPr>
          <w:rFonts w:ascii="Traditional Arabic" w:eastAsia="Times New Roman" w:hAnsi="Traditional Arabic" w:cs="Traditional Arabic"/>
          <w:sz w:val="32"/>
          <w:szCs w:val="32"/>
          <w:rtl/>
        </w:rPr>
        <w:t>جاهز على تقنيات متقدمة لإدارة مسارات التوصيل وتحديد المواقع، مما أسهم في خفض الانبعاثات الكربونية وتعزيز مفهوم الاقتصاد الأخضر الرقمي. كما مثل نموذج المطابخ السحابية</w:t>
      </w:r>
      <w:r w:rsidRPr="00E12476">
        <w:rPr>
          <w:rFonts w:ascii="Traditional Arabic" w:eastAsia="Times New Roman" w:hAnsi="Traditional Arabic" w:cs="Traditional Arabic"/>
          <w:sz w:val="32"/>
          <w:szCs w:val="32"/>
        </w:rPr>
        <w:t xml:space="preserve"> </w:t>
      </w:r>
      <w:r w:rsidRPr="00451F9A">
        <w:rPr>
          <w:rFonts w:asciiTheme="majorBidi" w:eastAsia="Times New Roman" w:hAnsiTheme="majorBidi" w:cstheme="majorBidi"/>
          <w:sz w:val="28"/>
          <w:szCs w:val="28"/>
        </w:rPr>
        <w:t>(Cloud Kitchens)</w:t>
      </w:r>
      <w:r w:rsidRPr="00E12476">
        <w:rPr>
          <w:rFonts w:ascii="Traditional Arabic" w:eastAsia="Times New Roman" w:hAnsi="Traditional Arabic" w:cs="Traditional Arabic"/>
          <w:sz w:val="32"/>
          <w:szCs w:val="32"/>
        </w:rPr>
        <w:t xml:space="preserve"> </w:t>
      </w:r>
      <w:r w:rsidRPr="00E12476">
        <w:rPr>
          <w:rFonts w:ascii="Traditional Arabic" w:eastAsia="Times New Roman" w:hAnsi="Traditional Arabic" w:cs="Traditional Arabic"/>
          <w:sz w:val="32"/>
          <w:szCs w:val="32"/>
          <w:rtl/>
        </w:rPr>
        <w:t>خطوة رائدة نحو تقليل البصمة المادية والاعتماد على موارد مستدامة</w:t>
      </w:r>
      <w:r w:rsidRPr="00E12476">
        <w:rPr>
          <w:rFonts w:ascii="Traditional Arabic" w:eastAsia="Times New Roman" w:hAnsi="Traditional Arabic" w:cs="Traditional Arabic"/>
          <w:sz w:val="32"/>
          <w:szCs w:val="32"/>
        </w:rPr>
        <w:t>.</w:t>
      </w:r>
    </w:p>
    <w:p w14:paraId="00A7AEB7" w14:textId="184B94CF" w:rsidR="00E12476" w:rsidRPr="00E12476" w:rsidRDefault="00E12476" w:rsidP="00346667">
      <w:pPr>
        <w:bidi/>
        <w:contextualSpacing/>
        <w:jc w:val="lowKashida"/>
        <w:rPr>
          <w:rFonts w:ascii="Traditional Arabic" w:eastAsia="Times New Roman" w:hAnsi="Traditional Arabic" w:cs="Traditional Arabic"/>
          <w:sz w:val="32"/>
          <w:szCs w:val="32"/>
          <w:rtl/>
        </w:rPr>
      </w:pPr>
      <w:r w:rsidRPr="00E12476">
        <w:rPr>
          <w:rFonts w:ascii="Traditional Arabic" w:eastAsia="Times New Roman" w:hAnsi="Traditional Arabic" w:cs="Traditional Arabic"/>
          <w:sz w:val="32"/>
          <w:szCs w:val="32"/>
          <w:rtl/>
        </w:rPr>
        <w:t xml:space="preserve">من خلال المقارنة مع الأدبيات السابقة، يتضح أن تجربة </w:t>
      </w:r>
      <w:r w:rsidR="00A441AD" w:rsidRPr="00A441AD">
        <w:rPr>
          <w:rFonts w:ascii="Traditional Arabic" w:eastAsia="Times New Roman" w:hAnsi="Traditional Arabic" w:cs="Traditional Arabic"/>
          <w:sz w:val="32"/>
          <w:szCs w:val="32"/>
          <w:rtl/>
        </w:rPr>
        <w:t>مؤسسة</w:t>
      </w:r>
      <w:r w:rsidR="004D4188">
        <w:rPr>
          <w:rFonts w:ascii="Traditional Arabic" w:eastAsia="Times New Roman" w:hAnsi="Traditional Arabic" w:cs="Traditional Arabic" w:hint="cs"/>
          <w:sz w:val="32"/>
          <w:szCs w:val="32"/>
          <w:rtl/>
        </w:rPr>
        <w:t xml:space="preserve"> </w:t>
      </w:r>
      <w:r w:rsidRPr="00E12476">
        <w:rPr>
          <w:rFonts w:ascii="Traditional Arabic" w:eastAsia="Times New Roman" w:hAnsi="Traditional Arabic" w:cs="Traditional Arabic"/>
          <w:sz w:val="32"/>
          <w:szCs w:val="32"/>
          <w:rtl/>
        </w:rPr>
        <w:t>جاهز تؤكد فرضيات الدراسات الدولية التي ترى في التحول الرقمي أداة محورية لتحقيق الميزة التنافسية المستدامة</w:t>
      </w:r>
      <w:r w:rsidRPr="00E12476">
        <w:rPr>
          <w:rFonts w:ascii="Traditional Arabic" w:eastAsia="Times New Roman" w:hAnsi="Traditional Arabic" w:cs="Traditional Arabic"/>
          <w:sz w:val="32"/>
          <w:szCs w:val="32"/>
        </w:rPr>
        <w:t xml:space="preserve"> </w:t>
      </w:r>
      <w:sdt>
        <w:sdtPr>
          <w:rPr>
            <w:rFonts w:ascii="Traditional Arabic" w:eastAsia="Times New Roman" w:hAnsi="Traditional Arabic" w:cs="Traditional Arabic"/>
            <w:sz w:val="32"/>
            <w:szCs w:val="32"/>
            <w:rtl/>
          </w:rPr>
          <w:id w:val="944735622"/>
          <w:citation/>
        </w:sdtPr>
        <w:sdtEndPr/>
        <w:sdtContent>
          <w:r w:rsidR="00451F9A">
            <w:rPr>
              <w:rFonts w:ascii="Traditional Arabic" w:eastAsia="Times New Roman" w:hAnsi="Traditional Arabic" w:cs="Traditional Arabic"/>
              <w:sz w:val="32"/>
              <w:szCs w:val="32"/>
              <w:rtl/>
            </w:rPr>
            <w:fldChar w:fldCharType="begin"/>
          </w:r>
          <w:r w:rsidR="00451F9A">
            <w:rPr>
              <w:rFonts w:ascii="Traditional Arabic" w:eastAsia="Times New Roman" w:hAnsi="Traditional Arabic" w:cs="Traditional Arabic"/>
              <w:sz w:val="32"/>
              <w:szCs w:val="32"/>
              <w:rtl/>
              <w:lang w:bidi="ar-DZ"/>
            </w:rPr>
            <w:instrText xml:space="preserve"> </w:instrText>
          </w:r>
          <w:r w:rsidR="00451F9A">
            <w:rPr>
              <w:rFonts w:ascii="Traditional Arabic" w:eastAsia="Times New Roman" w:hAnsi="Traditional Arabic" w:cs="Traditional Arabic" w:hint="cs"/>
              <w:sz w:val="32"/>
              <w:szCs w:val="32"/>
              <w:lang w:bidi="ar-DZ"/>
            </w:rPr>
            <w:instrText>CITATION</w:instrText>
          </w:r>
          <w:r w:rsidR="00451F9A">
            <w:rPr>
              <w:rFonts w:ascii="Traditional Arabic" w:eastAsia="Times New Roman" w:hAnsi="Traditional Arabic" w:cs="Traditional Arabic" w:hint="cs"/>
              <w:sz w:val="32"/>
              <w:szCs w:val="32"/>
              <w:rtl/>
              <w:lang w:bidi="ar-DZ"/>
            </w:rPr>
            <w:instrText xml:space="preserve"> </w:instrText>
          </w:r>
          <w:r w:rsidR="00451F9A">
            <w:rPr>
              <w:rFonts w:ascii="Traditional Arabic" w:eastAsia="Times New Roman" w:hAnsi="Traditional Arabic" w:cs="Traditional Arabic" w:hint="cs"/>
              <w:sz w:val="32"/>
              <w:szCs w:val="32"/>
              <w:lang w:bidi="ar-DZ"/>
            </w:rPr>
            <w:instrText>Chr23 \l 5121</w:instrText>
          </w:r>
          <w:r w:rsidR="00451F9A">
            <w:rPr>
              <w:rFonts w:ascii="Traditional Arabic" w:eastAsia="Times New Roman" w:hAnsi="Traditional Arabic" w:cs="Traditional Arabic"/>
              <w:sz w:val="32"/>
              <w:szCs w:val="32"/>
              <w:rtl/>
              <w:lang w:bidi="ar-DZ"/>
            </w:rPr>
            <w:instrText xml:space="preserve"> </w:instrText>
          </w:r>
          <w:r w:rsidR="00451F9A">
            <w:rPr>
              <w:rFonts w:ascii="Traditional Arabic" w:eastAsia="Times New Roman" w:hAnsi="Traditional Arabic" w:cs="Traditional Arabic"/>
              <w:sz w:val="32"/>
              <w:szCs w:val="32"/>
              <w:rtl/>
            </w:rPr>
            <w:fldChar w:fldCharType="separate"/>
          </w:r>
          <w:r w:rsidR="00451F9A">
            <w:rPr>
              <w:rFonts w:ascii="Traditional Arabic" w:eastAsia="Times New Roman" w:hAnsi="Traditional Arabic" w:cs="Traditional Arabic"/>
              <w:noProof/>
              <w:sz w:val="32"/>
              <w:szCs w:val="32"/>
              <w:rtl/>
              <w:lang w:bidi="ar-DZ"/>
            </w:rPr>
            <w:t xml:space="preserve"> </w:t>
          </w:r>
          <w:r w:rsidR="00451F9A" w:rsidRPr="00451F9A">
            <w:rPr>
              <w:rFonts w:ascii="Traditional Arabic" w:eastAsia="Times New Roman" w:hAnsi="Traditional Arabic" w:cs="Traditional Arabic"/>
              <w:noProof/>
              <w:sz w:val="32"/>
              <w:szCs w:val="32"/>
              <w:lang w:bidi="ar-DZ"/>
            </w:rPr>
            <w:t>( Christodoulou, et al., 2023)</w:t>
          </w:r>
          <w:r w:rsidR="00451F9A">
            <w:rPr>
              <w:rFonts w:ascii="Traditional Arabic" w:eastAsia="Times New Roman" w:hAnsi="Traditional Arabic" w:cs="Traditional Arabic"/>
              <w:sz w:val="32"/>
              <w:szCs w:val="32"/>
              <w:rtl/>
            </w:rPr>
            <w:fldChar w:fldCharType="end"/>
          </w:r>
        </w:sdtContent>
      </w:sdt>
      <w:r w:rsidR="00451F9A">
        <w:rPr>
          <w:rFonts w:ascii="Traditional Arabic" w:eastAsia="Times New Roman" w:hAnsi="Traditional Arabic" w:cs="Traditional Arabic" w:hint="cs"/>
          <w:sz w:val="32"/>
          <w:szCs w:val="32"/>
          <w:rtl/>
        </w:rPr>
        <w:t xml:space="preserve">و </w:t>
      </w:r>
      <w:sdt>
        <w:sdtPr>
          <w:rPr>
            <w:rFonts w:ascii="Traditional Arabic" w:eastAsia="Times New Roman" w:hAnsi="Traditional Arabic" w:cs="Traditional Arabic"/>
            <w:sz w:val="32"/>
            <w:szCs w:val="32"/>
            <w:rtl/>
          </w:rPr>
          <w:id w:val="-340779357"/>
          <w:citation/>
        </w:sdtPr>
        <w:sdtEndPr/>
        <w:sdtContent>
          <w:r w:rsidR="00451F9A">
            <w:rPr>
              <w:rFonts w:ascii="Traditional Arabic" w:eastAsia="Times New Roman" w:hAnsi="Traditional Arabic" w:cs="Traditional Arabic"/>
              <w:sz w:val="32"/>
              <w:szCs w:val="32"/>
              <w:rtl/>
            </w:rPr>
            <w:fldChar w:fldCharType="begin"/>
          </w:r>
          <w:r w:rsidR="00451F9A">
            <w:rPr>
              <w:rFonts w:ascii="Traditional Arabic" w:eastAsia="Times New Roman" w:hAnsi="Traditional Arabic" w:cs="Traditional Arabic"/>
              <w:sz w:val="32"/>
              <w:szCs w:val="32"/>
              <w:rtl/>
              <w:lang w:bidi="ar-DZ"/>
            </w:rPr>
            <w:instrText xml:space="preserve"> </w:instrText>
          </w:r>
          <w:r w:rsidR="00451F9A">
            <w:rPr>
              <w:rFonts w:ascii="Traditional Arabic" w:eastAsia="Times New Roman" w:hAnsi="Traditional Arabic" w:cs="Traditional Arabic" w:hint="cs"/>
              <w:sz w:val="32"/>
              <w:szCs w:val="32"/>
              <w:lang w:bidi="ar-DZ"/>
            </w:rPr>
            <w:instrText>CITATION</w:instrText>
          </w:r>
          <w:r w:rsidR="00451F9A">
            <w:rPr>
              <w:rFonts w:ascii="Traditional Arabic" w:eastAsia="Times New Roman" w:hAnsi="Traditional Arabic" w:cs="Traditional Arabic" w:hint="cs"/>
              <w:sz w:val="32"/>
              <w:szCs w:val="32"/>
              <w:rtl/>
              <w:lang w:bidi="ar-DZ"/>
            </w:rPr>
            <w:instrText xml:space="preserve"> </w:instrText>
          </w:r>
          <w:r w:rsidR="00451F9A">
            <w:rPr>
              <w:rFonts w:ascii="Traditional Arabic" w:eastAsia="Times New Roman" w:hAnsi="Traditional Arabic" w:cs="Traditional Arabic" w:hint="cs"/>
              <w:sz w:val="32"/>
              <w:szCs w:val="32"/>
              <w:lang w:bidi="ar-DZ"/>
            </w:rPr>
            <w:instrText>Mar24 \l 5121</w:instrText>
          </w:r>
          <w:r w:rsidR="00451F9A">
            <w:rPr>
              <w:rFonts w:ascii="Traditional Arabic" w:eastAsia="Times New Roman" w:hAnsi="Traditional Arabic" w:cs="Traditional Arabic"/>
              <w:sz w:val="32"/>
              <w:szCs w:val="32"/>
              <w:rtl/>
              <w:lang w:bidi="ar-DZ"/>
            </w:rPr>
            <w:instrText xml:space="preserve"> </w:instrText>
          </w:r>
          <w:r w:rsidR="00451F9A">
            <w:rPr>
              <w:rFonts w:ascii="Traditional Arabic" w:eastAsia="Times New Roman" w:hAnsi="Traditional Arabic" w:cs="Traditional Arabic"/>
              <w:sz w:val="32"/>
              <w:szCs w:val="32"/>
              <w:rtl/>
            </w:rPr>
            <w:fldChar w:fldCharType="separate"/>
          </w:r>
          <w:r w:rsidR="00451F9A">
            <w:rPr>
              <w:rFonts w:ascii="Traditional Arabic" w:eastAsia="Times New Roman" w:hAnsi="Traditional Arabic" w:cs="Traditional Arabic"/>
              <w:noProof/>
              <w:sz w:val="32"/>
              <w:szCs w:val="32"/>
              <w:rtl/>
              <w:lang w:bidi="ar-DZ"/>
            </w:rPr>
            <w:t xml:space="preserve"> </w:t>
          </w:r>
          <w:r w:rsidR="00451F9A" w:rsidRPr="00451F9A">
            <w:rPr>
              <w:rFonts w:ascii="Traditional Arabic" w:eastAsia="Times New Roman" w:hAnsi="Traditional Arabic" w:cs="Traditional Arabic"/>
              <w:noProof/>
              <w:sz w:val="32"/>
              <w:szCs w:val="32"/>
              <w:lang w:bidi="ar-DZ"/>
            </w:rPr>
            <w:t>( Martins, Neves Puglieri, &amp; Carlos, 2024)</w:t>
          </w:r>
          <w:r w:rsidR="00451F9A">
            <w:rPr>
              <w:rFonts w:ascii="Traditional Arabic" w:eastAsia="Times New Roman" w:hAnsi="Traditional Arabic" w:cs="Traditional Arabic"/>
              <w:sz w:val="32"/>
              <w:szCs w:val="32"/>
              <w:rtl/>
            </w:rPr>
            <w:fldChar w:fldCharType="end"/>
          </w:r>
        </w:sdtContent>
      </w:sdt>
      <w:r w:rsidR="00451F9A">
        <w:rPr>
          <w:rFonts w:ascii="Traditional Arabic" w:eastAsia="Times New Roman" w:hAnsi="Traditional Arabic" w:cs="Traditional Arabic" w:hint="cs"/>
          <w:sz w:val="32"/>
          <w:szCs w:val="32"/>
          <w:rtl/>
        </w:rPr>
        <w:t xml:space="preserve">    </w:t>
      </w:r>
      <w:r w:rsidRPr="00E12476">
        <w:rPr>
          <w:rFonts w:ascii="Traditional Arabic" w:eastAsia="Times New Roman" w:hAnsi="Traditional Arabic" w:cs="Traditional Arabic"/>
          <w:sz w:val="32"/>
          <w:szCs w:val="32"/>
          <w:rtl/>
        </w:rPr>
        <w:t>كما تتوافق مع نتائج</w:t>
      </w:r>
      <w:r w:rsidRPr="00E12476">
        <w:rPr>
          <w:rFonts w:ascii="Traditional Arabic" w:eastAsia="Times New Roman" w:hAnsi="Traditional Arabic" w:cs="Traditional Arabic"/>
          <w:sz w:val="32"/>
          <w:szCs w:val="32"/>
        </w:rPr>
        <w:t xml:space="preserve"> </w:t>
      </w:r>
      <w:sdt>
        <w:sdtPr>
          <w:rPr>
            <w:rFonts w:ascii="Traditional Arabic" w:eastAsia="Times New Roman" w:hAnsi="Traditional Arabic" w:cs="Traditional Arabic"/>
            <w:sz w:val="32"/>
            <w:szCs w:val="32"/>
            <w:rtl/>
          </w:rPr>
          <w:id w:val="-1017228702"/>
          <w:citation/>
        </w:sdtPr>
        <w:sdtEndPr/>
        <w:sdtContent>
          <w:r w:rsidR="00451F9A">
            <w:rPr>
              <w:rFonts w:ascii="Traditional Arabic" w:eastAsia="Times New Roman" w:hAnsi="Traditional Arabic" w:cs="Traditional Arabic"/>
              <w:sz w:val="32"/>
              <w:szCs w:val="32"/>
              <w:rtl/>
            </w:rPr>
            <w:fldChar w:fldCharType="begin"/>
          </w:r>
          <w:r w:rsidR="00451F9A">
            <w:rPr>
              <w:rFonts w:ascii="Traditional Arabic" w:eastAsia="Times New Roman" w:hAnsi="Traditional Arabic" w:cs="Traditional Arabic"/>
              <w:sz w:val="32"/>
              <w:szCs w:val="32"/>
              <w:rtl/>
              <w:lang w:bidi="ar-DZ"/>
            </w:rPr>
            <w:instrText xml:space="preserve"> </w:instrText>
          </w:r>
          <w:r w:rsidR="00451F9A">
            <w:rPr>
              <w:rFonts w:ascii="Traditional Arabic" w:eastAsia="Times New Roman" w:hAnsi="Traditional Arabic" w:cs="Traditional Arabic" w:hint="cs"/>
              <w:sz w:val="32"/>
              <w:szCs w:val="32"/>
              <w:lang w:bidi="ar-DZ"/>
            </w:rPr>
            <w:instrText>CITATION</w:instrText>
          </w:r>
          <w:r w:rsidR="00451F9A">
            <w:rPr>
              <w:rFonts w:ascii="Traditional Arabic" w:eastAsia="Times New Roman" w:hAnsi="Traditional Arabic" w:cs="Traditional Arabic" w:hint="cs"/>
              <w:sz w:val="32"/>
              <w:szCs w:val="32"/>
              <w:rtl/>
              <w:lang w:bidi="ar-DZ"/>
            </w:rPr>
            <w:instrText xml:space="preserve"> </w:instrText>
          </w:r>
          <w:r w:rsidR="00451F9A">
            <w:rPr>
              <w:rFonts w:ascii="Traditional Arabic" w:eastAsia="Times New Roman" w:hAnsi="Traditional Arabic" w:cs="Traditional Arabic" w:hint="cs"/>
              <w:sz w:val="32"/>
              <w:szCs w:val="32"/>
              <w:lang w:bidi="ar-DZ"/>
            </w:rPr>
            <w:instrText>Olt22 \l 5121</w:instrText>
          </w:r>
          <w:r w:rsidR="00451F9A">
            <w:rPr>
              <w:rFonts w:ascii="Traditional Arabic" w:eastAsia="Times New Roman" w:hAnsi="Traditional Arabic" w:cs="Traditional Arabic"/>
              <w:sz w:val="32"/>
              <w:szCs w:val="32"/>
              <w:rtl/>
              <w:lang w:bidi="ar-DZ"/>
            </w:rPr>
            <w:instrText xml:space="preserve"> </w:instrText>
          </w:r>
          <w:r w:rsidR="00451F9A">
            <w:rPr>
              <w:rFonts w:ascii="Traditional Arabic" w:eastAsia="Times New Roman" w:hAnsi="Traditional Arabic" w:cs="Traditional Arabic"/>
              <w:sz w:val="32"/>
              <w:szCs w:val="32"/>
              <w:rtl/>
            </w:rPr>
            <w:fldChar w:fldCharType="separate"/>
          </w:r>
          <w:r w:rsidR="00451F9A" w:rsidRPr="00451F9A">
            <w:rPr>
              <w:rFonts w:ascii="Traditional Arabic" w:eastAsia="Times New Roman" w:hAnsi="Traditional Arabic" w:cs="Traditional Arabic"/>
              <w:noProof/>
              <w:sz w:val="32"/>
              <w:szCs w:val="32"/>
              <w:lang w:bidi="ar-DZ"/>
            </w:rPr>
            <w:t>( Olteanu &amp; Fichter, 2022)</w:t>
          </w:r>
          <w:r w:rsidR="00451F9A">
            <w:rPr>
              <w:rFonts w:ascii="Traditional Arabic" w:eastAsia="Times New Roman" w:hAnsi="Traditional Arabic" w:cs="Traditional Arabic"/>
              <w:sz w:val="32"/>
              <w:szCs w:val="32"/>
              <w:rtl/>
            </w:rPr>
            <w:fldChar w:fldCharType="end"/>
          </w:r>
        </w:sdtContent>
      </w:sdt>
      <w:r w:rsidRPr="00E12476">
        <w:rPr>
          <w:rFonts w:ascii="Traditional Arabic" w:eastAsia="Times New Roman" w:hAnsi="Traditional Arabic" w:cs="Traditional Arabic"/>
          <w:sz w:val="32"/>
          <w:szCs w:val="32"/>
          <w:rtl/>
        </w:rPr>
        <w:t>في إبراز الدور التحويلي للمؤسسات الناشئة في دعم الاقتصاد المستدام، إذ تبين أن دمج مبادئ التحول الرقمي مع قيم الاستدامة يخلق نموذجًا مؤسسيًا قادرًا على النمو الذكي والمتوازن</w:t>
      </w:r>
      <w:r w:rsidRPr="00E12476">
        <w:rPr>
          <w:rFonts w:ascii="Traditional Arabic" w:eastAsia="Times New Roman" w:hAnsi="Traditional Arabic" w:cs="Traditional Arabic"/>
          <w:sz w:val="32"/>
          <w:szCs w:val="32"/>
        </w:rPr>
        <w:t>.</w:t>
      </w:r>
    </w:p>
    <w:p w14:paraId="0F87BDA7" w14:textId="14F0281B" w:rsidR="00E12476" w:rsidRPr="00E12476" w:rsidRDefault="00E12476" w:rsidP="00346667">
      <w:pPr>
        <w:bidi/>
        <w:contextualSpacing/>
        <w:jc w:val="lowKashida"/>
        <w:rPr>
          <w:rFonts w:ascii="Traditional Arabic" w:eastAsia="Times New Roman" w:hAnsi="Traditional Arabic" w:cs="Traditional Arabic"/>
          <w:sz w:val="32"/>
          <w:szCs w:val="32"/>
          <w:rtl/>
        </w:rPr>
      </w:pPr>
      <w:r w:rsidRPr="00E12476">
        <w:rPr>
          <w:rFonts w:ascii="Traditional Arabic" w:eastAsia="Times New Roman" w:hAnsi="Traditional Arabic" w:cs="Traditional Arabic"/>
          <w:sz w:val="32"/>
          <w:szCs w:val="32"/>
          <w:rtl/>
        </w:rPr>
        <w:t>وبناءً على ما سبق، يمكن تلخيص النتائج الرئيسية فيما يلي</w:t>
      </w:r>
      <w:r w:rsidRPr="00E12476">
        <w:rPr>
          <w:rFonts w:ascii="Traditional Arabic" w:eastAsia="Times New Roman" w:hAnsi="Traditional Arabic" w:cs="Traditional Arabic"/>
          <w:sz w:val="32"/>
          <w:szCs w:val="32"/>
        </w:rPr>
        <w:t>:</w:t>
      </w:r>
    </w:p>
    <w:p w14:paraId="7E344074" w14:textId="1BB3DAD5" w:rsidR="00E12476" w:rsidRPr="003E129E" w:rsidRDefault="00E12476" w:rsidP="00346667">
      <w:pPr>
        <w:pStyle w:val="a5"/>
        <w:numPr>
          <w:ilvl w:val="1"/>
          <w:numId w:val="17"/>
        </w:numPr>
        <w:bidi/>
        <w:jc w:val="lowKashida"/>
        <w:rPr>
          <w:rFonts w:ascii="Traditional Arabic" w:eastAsia="Times New Roman" w:hAnsi="Traditional Arabic" w:cs="Traditional Arabic"/>
          <w:sz w:val="32"/>
          <w:szCs w:val="32"/>
          <w:rtl/>
        </w:rPr>
      </w:pPr>
      <w:r w:rsidRPr="003E129E">
        <w:rPr>
          <w:rFonts w:ascii="Traditional Arabic" w:eastAsia="Times New Roman" w:hAnsi="Traditional Arabic" w:cs="Traditional Arabic"/>
          <w:sz w:val="32"/>
          <w:szCs w:val="32"/>
          <w:rtl/>
        </w:rPr>
        <w:t xml:space="preserve">التحول الرقمي يُعدّ عاملًا </w:t>
      </w:r>
      <w:r w:rsidR="003E129E" w:rsidRPr="003E129E">
        <w:rPr>
          <w:rFonts w:ascii="Traditional Arabic" w:eastAsia="Times New Roman" w:hAnsi="Traditional Arabic" w:cs="Traditional Arabic" w:hint="cs"/>
          <w:sz w:val="32"/>
          <w:szCs w:val="32"/>
          <w:rtl/>
        </w:rPr>
        <w:t>تمكيني</w:t>
      </w:r>
      <w:r w:rsidRPr="003E129E">
        <w:rPr>
          <w:rFonts w:ascii="Traditional Arabic" w:eastAsia="Times New Roman" w:hAnsi="Traditional Arabic" w:cs="Traditional Arabic"/>
          <w:sz w:val="32"/>
          <w:szCs w:val="32"/>
          <w:rtl/>
        </w:rPr>
        <w:t xml:space="preserve"> رئيسيًا للاستدامة في المؤسسات الناشئة، من خلال دوره في تحسين الكفاءة التشغيلية، وتوسيع قاعدة العملاء، وتعزيز القدرة التنافسية</w:t>
      </w:r>
      <w:r w:rsidRPr="003E129E">
        <w:rPr>
          <w:rFonts w:ascii="Traditional Arabic" w:eastAsia="Times New Roman" w:hAnsi="Traditional Arabic" w:cs="Traditional Arabic"/>
          <w:sz w:val="32"/>
          <w:szCs w:val="32"/>
        </w:rPr>
        <w:t>.</w:t>
      </w:r>
    </w:p>
    <w:p w14:paraId="66B0D493" w14:textId="4E0D340F" w:rsidR="009439C6" w:rsidRPr="003E129E" w:rsidRDefault="00E12476" w:rsidP="00346667">
      <w:pPr>
        <w:pStyle w:val="a5"/>
        <w:numPr>
          <w:ilvl w:val="1"/>
          <w:numId w:val="17"/>
        </w:numPr>
        <w:bidi/>
        <w:jc w:val="lowKashida"/>
        <w:rPr>
          <w:rFonts w:ascii="Traditional Arabic" w:eastAsia="Times New Roman" w:hAnsi="Traditional Arabic" w:cs="Traditional Arabic"/>
          <w:sz w:val="32"/>
          <w:szCs w:val="32"/>
          <w:rtl/>
        </w:rPr>
      </w:pPr>
      <w:r w:rsidRPr="003E129E">
        <w:rPr>
          <w:rFonts w:ascii="Traditional Arabic" w:eastAsia="Times New Roman" w:hAnsi="Traditional Arabic" w:cs="Traditional Arabic"/>
          <w:sz w:val="32"/>
          <w:szCs w:val="32"/>
          <w:rtl/>
        </w:rPr>
        <w:t>منصة جاهز تمثل نموذجًا متقدمًا لدمج التحول الرقمي بالاستدامة، إذ حققت توازنًا بين الربحية والمسؤولية الاجتماعية والبيئية</w:t>
      </w:r>
      <w:r w:rsidRPr="003E129E">
        <w:rPr>
          <w:rFonts w:ascii="Traditional Arabic" w:eastAsia="Times New Roman" w:hAnsi="Traditional Arabic" w:cs="Traditional Arabic"/>
          <w:sz w:val="32"/>
          <w:szCs w:val="32"/>
        </w:rPr>
        <w:t>.</w:t>
      </w:r>
    </w:p>
    <w:p w14:paraId="07F20DEF" w14:textId="53D5263E" w:rsidR="00E12476" w:rsidRPr="003E129E" w:rsidRDefault="00E12476" w:rsidP="00346667">
      <w:pPr>
        <w:pStyle w:val="a5"/>
        <w:numPr>
          <w:ilvl w:val="1"/>
          <w:numId w:val="17"/>
        </w:numPr>
        <w:bidi/>
        <w:jc w:val="lowKashida"/>
        <w:rPr>
          <w:rFonts w:ascii="Traditional Arabic" w:eastAsia="Times New Roman" w:hAnsi="Traditional Arabic" w:cs="Traditional Arabic"/>
          <w:sz w:val="32"/>
          <w:szCs w:val="32"/>
          <w:rtl/>
        </w:rPr>
      </w:pPr>
      <w:r w:rsidRPr="003E129E">
        <w:rPr>
          <w:rFonts w:ascii="Traditional Arabic" w:eastAsia="Times New Roman" w:hAnsi="Traditional Arabic" w:cs="Traditional Arabic"/>
          <w:sz w:val="32"/>
          <w:szCs w:val="32"/>
          <w:rtl/>
        </w:rPr>
        <w:t>التقنيات الرقمية (كالذكاء الاصطناعي وتحليل البيانات الضخمة) تشكل أدوات استراتيجية في تحقيق القيمة المشتركة بين المؤسسة والمجتمع</w:t>
      </w:r>
      <w:r w:rsidRPr="003E129E">
        <w:rPr>
          <w:rFonts w:ascii="Traditional Arabic" w:eastAsia="Times New Roman" w:hAnsi="Traditional Arabic" w:cs="Traditional Arabic"/>
          <w:sz w:val="32"/>
          <w:szCs w:val="32"/>
        </w:rPr>
        <w:t>.</w:t>
      </w:r>
    </w:p>
    <w:p w14:paraId="593D1604" w14:textId="20A807A4" w:rsidR="007F46BF" w:rsidRDefault="00E12476" w:rsidP="00A976FF">
      <w:pPr>
        <w:pStyle w:val="a5"/>
        <w:numPr>
          <w:ilvl w:val="1"/>
          <w:numId w:val="17"/>
        </w:numPr>
        <w:bidi/>
        <w:jc w:val="lowKashida"/>
        <w:rPr>
          <w:rFonts w:ascii="Traditional Arabic" w:eastAsia="Times New Roman" w:hAnsi="Traditional Arabic" w:cs="Traditional Arabic"/>
          <w:sz w:val="32"/>
          <w:szCs w:val="32"/>
        </w:rPr>
      </w:pPr>
      <w:r w:rsidRPr="003E129E">
        <w:rPr>
          <w:rFonts w:ascii="Traditional Arabic" w:eastAsia="Times New Roman" w:hAnsi="Traditional Arabic" w:cs="Traditional Arabic"/>
          <w:sz w:val="32"/>
          <w:szCs w:val="32"/>
          <w:rtl/>
        </w:rPr>
        <w:t>التنويع في نموذج الأعمال وتكامل الخدمات الرقمية ساعد جاهز على تقليل المخاطر التشغيلية وضمان استدامة النمو</w:t>
      </w:r>
      <w:r w:rsidRPr="003E129E">
        <w:rPr>
          <w:rFonts w:ascii="Traditional Arabic" w:eastAsia="Times New Roman" w:hAnsi="Traditional Arabic" w:cs="Traditional Arabic"/>
          <w:sz w:val="32"/>
          <w:szCs w:val="32"/>
        </w:rPr>
        <w:t>.</w:t>
      </w:r>
    </w:p>
    <w:p w14:paraId="659D0339" w14:textId="77777777" w:rsidR="00A208D0" w:rsidRDefault="00E12476" w:rsidP="00A976FF">
      <w:pPr>
        <w:bidi/>
        <w:contextualSpacing/>
        <w:jc w:val="lowKashida"/>
        <w:rPr>
          <w:rFonts w:ascii="Traditional Arabic" w:eastAsia="Times New Roman" w:hAnsi="Traditional Arabic" w:cs="Traditional Arabic"/>
          <w:sz w:val="32"/>
          <w:szCs w:val="32"/>
          <w:rtl/>
        </w:rPr>
      </w:pPr>
      <w:r w:rsidRPr="007F46BF">
        <w:rPr>
          <w:rFonts w:ascii="Traditional Arabic" w:eastAsia="Times New Roman" w:hAnsi="Traditional Arabic" w:cs="Traditional Arabic"/>
          <w:sz w:val="32"/>
          <w:szCs w:val="32"/>
          <w:rtl/>
        </w:rPr>
        <w:t>الاستدامة الرقمية أصبحت مسارًا مؤسسيًا متكاملاً وليس مبادرة منفصلة، إذ تم دمجها في الثقافة التنظيمية ورؤية الشركة بعيدة المدى</w:t>
      </w:r>
      <w:r w:rsidRPr="007F46BF">
        <w:rPr>
          <w:rFonts w:ascii="Traditional Arabic" w:eastAsia="Times New Roman" w:hAnsi="Traditional Arabic" w:cs="Traditional Arabic"/>
          <w:sz w:val="32"/>
          <w:szCs w:val="32"/>
        </w:rPr>
        <w:t>.</w:t>
      </w:r>
    </w:p>
    <w:p w14:paraId="72ADDBDC" w14:textId="67C0BA79" w:rsidR="00E12476" w:rsidRDefault="00346667" w:rsidP="00346667">
      <w:pPr>
        <w:bidi/>
        <w:contextualSpacing/>
        <w:jc w:val="lowKashida"/>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 xml:space="preserve">ان </w:t>
      </w:r>
      <w:r w:rsidR="00A441AD" w:rsidRPr="00A441AD">
        <w:rPr>
          <w:rFonts w:ascii="Traditional Arabic" w:eastAsia="Times New Roman" w:hAnsi="Traditional Arabic" w:cs="Traditional Arabic"/>
          <w:sz w:val="32"/>
          <w:szCs w:val="32"/>
          <w:rtl/>
        </w:rPr>
        <w:t>مؤسسة</w:t>
      </w:r>
      <w:r w:rsidR="00E12476" w:rsidRPr="00E12476">
        <w:rPr>
          <w:rFonts w:ascii="Traditional Arabic" w:eastAsia="Times New Roman" w:hAnsi="Traditional Arabic" w:cs="Traditional Arabic"/>
          <w:sz w:val="32"/>
          <w:szCs w:val="32"/>
          <w:rtl/>
        </w:rPr>
        <w:t xml:space="preserve"> جاهز توضح بجلاء أن المؤسسات الناشئة في العالم العربي يمكنها أن تحقق استدامة استراتيجية من خلال التحول الرقمي الشامل القائم على الابتكار، الشراكة، والمسؤولية المجتمعية، بما يرسخ نموذج المنصة </w:t>
      </w:r>
      <w:r w:rsidR="004D4188" w:rsidRPr="00E12476">
        <w:rPr>
          <w:rFonts w:ascii="Traditional Arabic" w:eastAsia="Times New Roman" w:hAnsi="Traditional Arabic" w:cs="Traditional Arabic" w:hint="cs"/>
          <w:sz w:val="32"/>
          <w:szCs w:val="32"/>
          <w:rtl/>
        </w:rPr>
        <w:t>المستدامة</w:t>
      </w:r>
      <w:r w:rsidR="004D4188">
        <w:rPr>
          <w:rFonts w:ascii="Traditional Arabic" w:eastAsia="Times New Roman" w:hAnsi="Traditional Arabic" w:cs="Traditional Arabic" w:hint="cs"/>
          <w:sz w:val="32"/>
          <w:szCs w:val="32"/>
          <w:rtl/>
        </w:rPr>
        <w:t xml:space="preserve"> كأحد</w:t>
      </w:r>
      <w:r w:rsidR="00E12476" w:rsidRPr="00E12476">
        <w:rPr>
          <w:rFonts w:ascii="Traditional Arabic" w:eastAsia="Times New Roman" w:hAnsi="Traditional Arabic" w:cs="Traditional Arabic"/>
          <w:sz w:val="32"/>
          <w:szCs w:val="32"/>
          <w:rtl/>
        </w:rPr>
        <w:t xml:space="preserve"> الاتجاهات المستقبلية للاقتصاد الرقمي في المنطقة.</w:t>
      </w:r>
    </w:p>
    <w:p w14:paraId="6DDB7369" w14:textId="7D288E4F" w:rsidR="003E129E" w:rsidRPr="003E129E" w:rsidRDefault="003E129E" w:rsidP="003E129E">
      <w:pPr>
        <w:bidi/>
        <w:contextualSpacing/>
        <w:rPr>
          <w:rFonts w:ascii="Traditional Arabic" w:eastAsia="Times New Roman" w:hAnsi="Traditional Arabic" w:cs="Traditional Arabic"/>
          <w:b/>
          <w:bCs/>
          <w:sz w:val="32"/>
          <w:szCs w:val="32"/>
          <w:rtl/>
        </w:rPr>
      </w:pPr>
      <w:r w:rsidRPr="003E129E">
        <w:rPr>
          <w:rFonts w:ascii="Traditional Arabic" w:eastAsia="Times New Roman" w:hAnsi="Traditional Arabic" w:cs="Traditional Arabic"/>
          <w:b/>
          <w:bCs/>
          <w:sz w:val="32"/>
          <w:szCs w:val="32"/>
          <w:rtl/>
        </w:rPr>
        <w:t>الخ</w:t>
      </w:r>
      <w:r w:rsidR="004D4188">
        <w:rPr>
          <w:rFonts w:ascii="Traditional Arabic" w:eastAsia="Times New Roman" w:hAnsi="Traditional Arabic" w:cs="Traditional Arabic" w:hint="cs"/>
          <w:b/>
          <w:bCs/>
          <w:sz w:val="32"/>
          <w:szCs w:val="32"/>
          <w:rtl/>
        </w:rPr>
        <w:t>لاصة</w:t>
      </w:r>
    </w:p>
    <w:p w14:paraId="464B7142" w14:textId="67A40717" w:rsidR="003E129E" w:rsidRPr="003E129E" w:rsidRDefault="003E129E" w:rsidP="007F46BF">
      <w:pPr>
        <w:bidi/>
        <w:contextualSpacing/>
        <w:jc w:val="lowKashida"/>
        <w:rPr>
          <w:rFonts w:ascii="Traditional Arabic" w:eastAsia="Times New Roman" w:hAnsi="Traditional Arabic" w:cs="Traditional Arabic"/>
          <w:sz w:val="32"/>
          <w:szCs w:val="32"/>
          <w:rtl/>
        </w:rPr>
      </w:pPr>
      <w:r w:rsidRPr="003E129E">
        <w:rPr>
          <w:rFonts w:ascii="Traditional Arabic" w:eastAsia="Times New Roman" w:hAnsi="Traditional Arabic" w:cs="Traditional Arabic"/>
          <w:sz w:val="32"/>
          <w:szCs w:val="32"/>
          <w:rtl/>
        </w:rPr>
        <w:t xml:space="preserve">يتضح من دراسة تجربة </w:t>
      </w:r>
      <w:r w:rsidR="00A441AD" w:rsidRPr="00A441AD">
        <w:rPr>
          <w:rFonts w:ascii="Traditional Arabic" w:eastAsia="Times New Roman" w:hAnsi="Traditional Arabic" w:cs="Traditional Arabic"/>
          <w:sz w:val="32"/>
          <w:szCs w:val="32"/>
          <w:rtl/>
        </w:rPr>
        <w:t xml:space="preserve">مؤسسة </w:t>
      </w:r>
      <w:r w:rsidRPr="003E129E">
        <w:rPr>
          <w:rFonts w:ascii="Traditional Arabic" w:eastAsia="Times New Roman" w:hAnsi="Traditional Arabic" w:cs="Traditional Arabic"/>
          <w:sz w:val="32"/>
          <w:szCs w:val="32"/>
          <w:rtl/>
        </w:rPr>
        <w:t>جاهز أن التحول الرقمي أصبح ركيزة أساسية لتحقيق الاستدامة المؤسسية في بيئة الأعمال الحديثة. فقد نجحت الشركة في توظيف التكنولوجيا لتعزيز النمو الاقتصادي، وتمكين التجار ورواد الأعمال الصغار، وتحسين الكفاءة التشغيلية، مما أسهم في رفع الربحية وتقليل الأثر البيئي عبر الأتمتة والعمليات الذكية</w:t>
      </w:r>
      <w:r w:rsidRPr="003E129E">
        <w:rPr>
          <w:rFonts w:ascii="Traditional Arabic" w:eastAsia="Times New Roman" w:hAnsi="Traditional Arabic" w:cs="Traditional Arabic"/>
          <w:sz w:val="32"/>
          <w:szCs w:val="32"/>
        </w:rPr>
        <w:t>.</w:t>
      </w:r>
    </w:p>
    <w:p w14:paraId="04482F8F" w14:textId="7953F8B7" w:rsidR="003E129E" w:rsidRPr="003E129E" w:rsidRDefault="003E129E" w:rsidP="000D0F33">
      <w:pPr>
        <w:bidi/>
        <w:contextualSpacing/>
        <w:jc w:val="lowKashida"/>
        <w:rPr>
          <w:rFonts w:ascii="Traditional Arabic" w:eastAsia="Times New Roman" w:hAnsi="Traditional Arabic" w:cs="Traditional Arabic"/>
          <w:sz w:val="32"/>
          <w:szCs w:val="32"/>
          <w:rtl/>
        </w:rPr>
      </w:pPr>
      <w:r w:rsidRPr="003E129E">
        <w:rPr>
          <w:rFonts w:ascii="Traditional Arabic" w:eastAsia="Times New Roman" w:hAnsi="Traditional Arabic" w:cs="Traditional Arabic"/>
          <w:sz w:val="32"/>
          <w:szCs w:val="32"/>
          <w:rtl/>
        </w:rPr>
        <w:t>وتؤكد التجربة أن الاستدامة لا تتحقق بالابتكا</w:t>
      </w:r>
      <w:r w:rsidR="000D0F33">
        <w:rPr>
          <w:rFonts w:ascii="Traditional Arabic" w:eastAsia="Times New Roman" w:hAnsi="Traditional Arabic" w:cs="Traditional Arabic"/>
          <w:sz w:val="32"/>
          <w:szCs w:val="32"/>
          <w:rtl/>
        </w:rPr>
        <w:t>ر التقني فقط، بل عبر رؤية ش</w:t>
      </w:r>
      <w:r w:rsidR="000D0F33">
        <w:rPr>
          <w:rFonts w:ascii="Traditional Arabic" w:eastAsia="Times New Roman" w:hAnsi="Traditional Arabic" w:cs="Traditional Arabic" w:hint="cs"/>
          <w:sz w:val="32"/>
          <w:szCs w:val="32"/>
          <w:rtl/>
        </w:rPr>
        <w:t xml:space="preserve">املة </w:t>
      </w:r>
      <w:r w:rsidRPr="003E129E">
        <w:rPr>
          <w:rFonts w:ascii="Traditional Arabic" w:eastAsia="Times New Roman" w:hAnsi="Traditional Arabic" w:cs="Traditional Arabic"/>
          <w:sz w:val="32"/>
          <w:szCs w:val="32"/>
          <w:rtl/>
        </w:rPr>
        <w:t xml:space="preserve"> توازن بين الأهداف الاقتصادية والاجتماعية والبيئية ضمن إطار حوكمة مرن ومسؤول. كما تُبرز أن المؤسسات الناشئة القادرة على الدمج بين التحول الرقمي والمسؤولية المستدامة تستطيع بناء ميزة تنافسية طويلة الأمد تسهم في دعم الاقتصاد الوطني </w:t>
      </w:r>
      <w:r w:rsidR="000D0F33">
        <w:rPr>
          <w:rFonts w:ascii="Traditional Arabic" w:eastAsia="Times New Roman" w:hAnsi="Traditional Arabic" w:cs="Traditional Arabic" w:hint="cs"/>
          <w:sz w:val="32"/>
          <w:szCs w:val="32"/>
          <w:rtl/>
        </w:rPr>
        <w:t>.</w:t>
      </w:r>
    </w:p>
    <w:p w14:paraId="6F77481D" w14:textId="5B7E5054" w:rsidR="003F4067" w:rsidRDefault="003E129E" w:rsidP="009548D5">
      <w:pPr>
        <w:bidi/>
        <w:contextualSpacing/>
        <w:jc w:val="lowKashida"/>
        <w:rPr>
          <w:rFonts w:ascii="Traditional Arabic" w:eastAsia="Times New Roman" w:hAnsi="Traditional Arabic" w:cs="Traditional Arabic"/>
          <w:sz w:val="32"/>
          <w:szCs w:val="32"/>
          <w:rtl/>
        </w:rPr>
      </w:pPr>
      <w:r w:rsidRPr="003E129E">
        <w:rPr>
          <w:rFonts w:ascii="Traditional Arabic" w:eastAsia="Times New Roman" w:hAnsi="Traditional Arabic" w:cs="Traditional Arabic"/>
          <w:sz w:val="32"/>
          <w:szCs w:val="32"/>
          <w:rtl/>
        </w:rPr>
        <w:t xml:space="preserve">وبذلك، تمثل </w:t>
      </w:r>
      <w:r w:rsidR="004D4188">
        <w:rPr>
          <w:rFonts w:ascii="Traditional Arabic" w:eastAsia="Times New Roman" w:hAnsi="Traditional Arabic" w:cs="Traditional Arabic" w:hint="cs"/>
          <w:sz w:val="32"/>
          <w:szCs w:val="32"/>
          <w:rtl/>
        </w:rPr>
        <w:t xml:space="preserve">منصة </w:t>
      </w:r>
      <w:r w:rsidRPr="003E129E">
        <w:rPr>
          <w:rFonts w:ascii="Traditional Arabic" w:eastAsia="Times New Roman" w:hAnsi="Traditional Arabic" w:cs="Traditional Arabic"/>
          <w:sz w:val="32"/>
          <w:szCs w:val="32"/>
          <w:rtl/>
        </w:rPr>
        <w:t>جاهز</w:t>
      </w:r>
      <w:r w:rsidR="004D4188">
        <w:rPr>
          <w:rFonts w:ascii="Traditional Arabic" w:eastAsia="Times New Roman" w:hAnsi="Traditional Arabic" w:cs="Traditional Arabic" w:hint="cs"/>
          <w:sz w:val="32"/>
          <w:szCs w:val="32"/>
          <w:rtl/>
        </w:rPr>
        <w:t xml:space="preserve"> </w:t>
      </w:r>
      <w:r w:rsidRPr="003E129E">
        <w:rPr>
          <w:rFonts w:ascii="Traditional Arabic" w:eastAsia="Times New Roman" w:hAnsi="Traditional Arabic" w:cs="Traditional Arabic"/>
          <w:sz w:val="32"/>
          <w:szCs w:val="32"/>
          <w:rtl/>
        </w:rPr>
        <w:t>نموذجًا رائدًا في كيفية تحويل الابتكار الرقمي إلى أداة لتحقيق نمو مستدام وشامل في عالم ريادة الأعمال.</w:t>
      </w:r>
    </w:p>
    <w:sdt>
      <w:sdtPr>
        <w:rPr>
          <w:rFonts w:asciiTheme="minorHAnsi" w:eastAsiaTheme="minorHAnsi" w:hAnsiTheme="minorHAnsi" w:cstheme="minorBidi"/>
          <w:color w:val="auto"/>
          <w:sz w:val="22"/>
          <w:szCs w:val="22"/>
          <w:rtl/>
          <w:lang w:val="en-US" w:eastAsia="en-US"/>
        </w:rPr>
        <w:id w:val="-222373040"/>
        <w:docPartObj>
          <w:docPartGallery w:val="Bibliographies"/>
          <w:docPartUnique/>
        </w:docPartObj>
      </w:sdtPr>
      <w:sdtEndPr>
        <w:rPr>
          <w:rtl w:val="0"/>
        </w:rPr>
      </w:sdtEndPr>
      <w:sdtContent>
        <w:p w14:paraId="2291282A" w14:textId="04CAB6CB" w:rsidR="003E129E" w:rsidRDefault="003E129E" w:rsidP="003E129E">
          <w:pPr>
            <w:pStyle w:val="1"/>
            <w:bidi/>
            <w:rPr>
              <w:rtl/>
            </w:rPr>
          </w:pPr>
          <w:r>
            <w:rPr>
              <w:rFonts w:hint="cs"/>
              <w:rtl/>
            </w:rPr>
            <w:t xml:space="preserve">المراجع </w:t>
          </w:r>
        </w:p>
        <w:p w14:paraId="5137244D" w14:textId="77777777" w:rsidR="003E129E" w:rsidRPr="003E129E" w:rsidRDefault="003E129E" w:rsidP="003E129E">
          <w:pPr>
            <w:bidi/>
            <w:rPr>
              <w:lang w:val="fr-FR" w:eastAsia="fr-FR"/>
            </w:rPr>
          </w:pPr>
        </w:p>
        <w:sdt>
          <w:sdtPr>
            <w:id w:val="-573587230"/>
            <w:bibliography/>
          </w:sdtPr>
          <w:sdtEndPr/>
          <w:sdtContent>
            <w:p w14:paraId="20BFEFCF" w14:textId="77777777" w:rsidR="003E129E" w:rsidRPr="003E129E" w:rsidRDefault="003E129E" w:rsidP="003E129E">
              <w:pPr>
                <w:pStyle w:val="a9"/>
                <w:ind w:left="720" w:hanging="720"/>
                <w:rPr>
                  <w:noProof/>
                  <w:sz w:val="24"/>
                  <w:szCs w:val="24"/>
                  <w:lang w:val="fr-FR"/>
                </w:rPr>
              </w:pPr>
              <w:r>
                <w:fldChar w:fldCharType="begin"/>
              </w:r>
              <w:r w:rsidRPr="003E129E">
                <w:rPr>
                  <w:lang w:val="fr-FR"/>
                </w:rPr>
                <w:instrText>BIBLIOGRAPHY</w:instrText>
              </w:r>
              <w:r>
                <w:fldChar w:fldCharType="separate"/>
              </w:r>
              <w:r w:rsidRPr="003E129E">
                <w:rPr>
                  <w:noProof/>
                  <w:lang w:val="fr-FR"/>
                </w:rPr>
                <w:t xml:space="preserve">AL Nefaie, M., Muthaly, S., &amp; Khan, S. (2023). </w:t>
              </w:r>
              <w:r>
                <w:rPr>
                  <w:noProof/>
                </w:rPr>
                <w:t xml:space="preserve">Digital transformation strategies for the sustainable growth of startups in Australia. </w:t>
              </w:r>
              <w:r>
                <w:rPr>
                  <w:i/>
                  <w:iCs/>
                  <w:noProof/>
                </w:rPr>
                <w:t>5th International Conference on Advanced Research Methods and Analytics</w:t>
              </w:r>
              <w:r>
                <w:rPr>
                  <w:noProof/>
                </w:rPr>
                <w:t xml:space="preserve"> (pp. 27-34). </w:t>
              </w:r>
              <w:r w:rsidRPr="003E129E">
                <w:rPr>
                  <w:noProof/>
                  <w:lang w:val="fr-FR"/>
                </w:rPr>
                <w:t>Universidad de Sevilla.</w:t>
              </w:r>
            </w:p>
            <w:p w14:paraId="7E5F96FC" w14:textId="77777777" w:rsidR="003E129E" w:rsidRDefault="003E129E" w:rsidP="003E129E">
              <w:pPr>
                <w:pStyle w:val="a9"/>
                <w:ind w:left="720" w:hanging="720"/>
                <w:rPr>
                  <w:noProof/>
                </w:rPr>
              </w:pPr>
              <w:r w:rsidRPr="003E129E">
                <w:rPr>
                  <w:noProof/>
                  <w:lang w:val="fr-FR"/>
                </w:rPr>
                <w:t xml:space="preserve">Christodoulou, I., Rizomyliotis, I., Konstantoulak, K., Alfiero, S., Hasanago, S., &amp; Paolone, F. (2023). </w:t>
              </w:r>
              <w:r>
                <w:rPr>
                  <w:noProof/>
                </w:rPr>
                <w:t xml:space="preserve">Investigating the key success factors within business models that facilitate long-term sustainability-focused. </w:t>
              </w:r>
              <w:r>
                <w:rPr>
                  <w:i/>
                  <w:iCs/>
                  <w:noProof/>
                </w:rPr>
                <w:t>the Environment &amp; Responsibility</w:t>
              </w:r>
              <w:r>
                <w:rPr>
                  <w:noProof/>
                </w:rPr>
                <w:t>, pp. 950 - 936.</w:t>
              </w:r>
            </w:p>
            <w:p w14:paraId="343049FE" w14:textId="77777777" w:rsidR="003E129E" w:rsidRDefault="003E129E" w:rsidP="003E129E">
              <w:pPr>
                <w:pStyle w:val="a9"/>
                <w:ind w:left="720" w:hanging="720"/>
                <w:rPr>
                  <w:noProof/>
                </w:rPr>
              </w:pPr>
              <w:r>
                <w:rPr>
                  <w:noProof/>
                </w:rPr>
                <w:t xml:space="preserve">Kraus, S., Jones, P., Kailer, N., Weinmann, A., Chaparro-Banegas, N., &amp; Roig-Tierno, N. (2021). Digital Transformation: An Overview of the Current State of the Art of Research. </w:t>
              </w:r>
              <w:r>
                <w:rPr>
                  <w:i/>
                  <w:iCs/>
                  <w:noProof/>
                </w:rPr>
                <w:t>SAGE Open</w:t>
              </w:r>
              <w:r>
                <w:rPr>
                  <w:noProof/>
                </w:rPr>
                <w:t>.</w:t>
              </w:r>
            </w:p>
            <w:p w14:paraId="3B936646" w14:textId="77777777" w:rsidR="003E129E" w:rsidRDefault="003E129E" w:rsidP="003E129E">
              <w:pPr>
                <w:pStyle w:val="a9"/>
                <w:ind w:left="720" w:hanging="720"/>
                <w:rPr>
                  <w:noProof/>
                </w:rPr>
              </w:pPr>
              <w:r>
                <w:rPr>
                  <w:noProof/>
                </w:rPr>
                <w:t xml:space="preserve">Martins, A., Neves Puglieri, F., &amp; Carlos, A. (2024). Competitive Advantages of Sustainable Startups: Systematic Literature Review and Future Research Directions. </w:t>
              </w:r>
              <w:r>
                <w:rPr>
                  <w:i/>
                  <w:iCs/>
                  <w:noProof/>
                </w:rPr>
                <w:t>Research Directions. Sustainability</w:t>
              </w:r>
              <w:r>
                <w:rPr>
                  <w:noProof/>
                </w:rPr>
                <w:t>, pp. 1-24.</w:t>
              </w:r>
            </w:p>
            <w:p w14:paraId="20C74C78" w14:textId="77777777" w:rsidR="003E129E" w:rsidRDefault="003E129E" w:rsidP="003E129E">
              <w:pPr>
                <w:pStyle w:val="a9"/>
                <w:ind w:left="720" w:hanging="720"/>
                <w:rPr>
                  <w:noProof/>
                </w:rPr>
              </w:pPr>
              <w:r>
                <w:rPr>
                  <w:noProof/>
                </w:rPr>
                <w:t xml:space="preserve">Mühle, C., Berrones-Flemmig, C., &amp; Hattula, C. (2024). SUSTAINABILITY IN START-UPS:A LITERATURE REVIEW. </w:t>
              </w:r>
              <w:r>
                <w:rPr>
                  <w:i/>
                  <w:iCs/>
                  <w:noProof/>
                </w:rPr>
                <w:t>Business &amp; Management,</w:t>
              </w:r>
              <w:r>
                <w:rPr>
                  <w:noProof/>
                </w:rPr>
                <w:t>, pp. 3-33.</w:t>
              </w:r>
            </w:p>
            <w:p w14:paraId="18CD648C" w14:textId="77777777" w:rsidR="003E129E" w:rsidRDefault="003E129E" w:rsidP="003E129E">
              <w:pPr>
                <w:pStyle w:val="a9"/>
                <w:ind w:left="720" w:hanging="720"/>
                <w:rPr>
                  <w:noProof/>
                </w:rPr>
              </w:pPr>
              <w:r>
                <w:rPr>
                  <w:noProof/>
                </w:rPr>
                <w:t xml:space="preserve">Olteanu, Y., &amp; Fichter, K. (2022). Startups as sustainability transformers: A new empirically derived taxonomy and its policy implications. </w:t>
              </w:r>
              <w:r>
                <w:rPr>
                  <w:i/>
                  <w:iCs/>
                  <w:noProof/>
                </w:rPr>
                <w:t>ERP Environment and John Wiley &amp; Sons Ltd.</w:t>
              </w:r>
              <w:r>
                <w:rPr>
                  <w:noProof/>
                </w:rPr>
                <w:t>, pp. 3083-3099.</w:t>
              </w:r>
            </w:p>
            <w:p w14:paraId="1A97173E" w14:textId="77777777" w:rsidR="003E129E" w:rsidRDefault="003E129E" w:rsidP="003E129E">
              <w:pPr>
                <w:pStyle w:val="a9"/>
                <w:ind w:left="720" w:hanging="720"/>
                <w:rPr>
                  <w:noProof/>
                </w:rPr>
              </w:pPr>
              <w:r>
                <w:rPr>
                  <w:noProof/>
                </w:rPr>
                <w:t xml:space="preserve">Savey, L., Daradkeh, Y., &amp; Borges Gouveia, L. (2020). The Success of Startups Through Digital Transformation. </w:t>
              </w:r>
              <w:r>
                <w:rPr>
                  <w:i/>
                  <w:iCs/>
                  <w:noProof/>
                </w:rPr>
                <w:t>International Journal of Open Information Technologies</w:t>
              </w:r>
              <w:r>
                <w:rPr>
                  <w:noProof/>
                </w:rPr>
                <w:t>, pp. 53-56.</w:t>
              </w:r>
            </w:p>
            <w:p w14:paraId="31636AD5" w14:textId="77777777" w:rsidR="003E129E" w:rsidRPr="003E129E" w:rsidRDefault="003E129E" w:rsidP="003E129E">
              <w:pPr>
                <w:pStyle w:val="a9"/>
                <w:ind w:left="720" w:hanging="720"/>
                <w:rPr>
                  <w:noProof/>
                  <w:lang w:val="fr-FR"/>
                </w:rPr>
              </w:pPr>
              <w:r>
                <w:rPr>
                  <w:noProof/>
                </w:rPr>
                <w:t xml:space="preserve">Carle, Alice. (2023). Sustainability for Startups: A Complex Phenomenon Analyzed Through a Symbolic Interactionist Perspective.PhD diss.,. </w:t>
              </w:r>
              <w:r w:rsidRPr="003E129E">
                <w:rPr>
                  <w:i/>
                  <w:iCs/>
                  <w:noProof/>
                  <w:lang w:val="fr-FR"/>
                </w:rPr>
                <w:t>Institut Polytechnique de Paris</w:t>
              </w:r>
              <w:r w:rsidRPr="003E129E">
                <w:rPr>
                  <w:noProof/>
                  <w:lang w:val="fr-FR"/>
                </w:rPr>
                <w:t>. École Polytechnique.</w:t>
              </w:r>
            </w:p>
            <w:p w14:paraId="4E0647E4" w14:textId="77777777" w:rsidR="003E129E" w:rsidRDefault="003E129E" w:rsidP="003E129E">
              <w:pPr>
                <w:pStyle w:val="a9"/>
                <w:ind w:left="720" w:hanging="720"/>
                <w:rPr>
                  <w:noProof/>
                </w:rPr>
              </w:pPr>
              <w:r w:rsidRPr="003E129E">
                <w:rPr>
                  <w:noProof/>
                  <w:lang w:val="fr-FR"/>
                </w:rPr>
                <w:t xml:space="preserve">Costa Melo, I., Alves Queiroz, G., Nocera Alves Junior, P., Botelho, T., &amp; Yushimito, W. F. (2023). </w:t>
              </w:r>
              <w:r>
                <w:rPr>
                  <w:noProof/>
                </w:rPr>
                <w:t xml:space="preserve">Sustainable digital transformation in small and medium enterprises (SMEs): A review on performance. </w:t>
              </w:r>
              <w:r>
                <w:rPr>
                  <w:i/>
                  <w:iCs/>
                  <w:noProof/>
                </w:rPr>
                <w:t>Heliyon</w:t>
              </w:r>
              <w:r>
                <w:rPr>
                  <w:noProof/>
                </w:rPr>
                <w:t>, pp. 1-21.</w:t>
              </w:r>
            </w:p>
            <w:p w14:paraId="6200DFDA" w14:textId="77777777" w:rsidR="003E129E" w:rsidRDefault="003E129E" w:rsidP="003E129E">
              <w:pPr>
                <w:pStyle w:val="a9"/>
                <w:ind w:left="720" w:hanging="720"/>
                <w:rPr>
                  <w:noProof/>
                </w:rPr>
              </w:pPr>
              <w:r>
                <w:rPr>
                  <w:noProof/>
                </w:rPr>
                <w:t xml:space="preserve">European Commission. (2025, 10 21). </w:t>
              </w:r>
              <w:r>
                <w:rPr>
                  <w:i/>
                  <w:iCs/>
                  <w:noProof/>
                </w:rPr>
                <w:t>digital-strategy.ec.europa.eu</w:t>
              </w:r>
              <w:r>
                <w:rPr>
                  <w:noProof/>
                </w:rPr>
                <w:t>. Retrieved from networking for tech start-ups: https://digital-strategy.ec.europa.eu/en/policies/startup-europe</w:t>
              </w:r>
            </w:p>
            <w:p w14:paraId="569888DC" w14:textId="77777777" w:rsidR="003E129E" w:rsidRPr="003E129E" w:rsidRDefault="003E129E" w:rsidP="003E129E">
              <w:pPr>
                <w:pStyle w:val="a9"/>
                <w:ind w:left="720" w:hanging="720"/>
                <w:rPr>
                  <w:noProof/>
                </w:rPr>
              </w:pPr>
              <w:r>
                <w:rPr>
                  <w:noProof/>
                </w:rPr>
                <w:t xml:space="preserve">Insights Lucidity. (2024). </w:t>
              </w:r>
              <w:r>
                <w:rPr>
                  <w:i/>
                  <w:iCs/>
                  <w:noProof/>
                </w:rPr>
                <w:t>LUCIDITY INSIGHTS</w:t>
              </w:r>
              <w:r>
                <w:rPr>
                  <w:noProof/>
                </w:rPr>
                <w:t>. Récupéré sur the future of food delivery in saudi arabia: https://lucidityinsights.com/reports/saudi-arabia-food-delivery</w:t>
              </w:r>
            </w:p>
            <w:p w14:paraId="34C73185" w14:textId="77777777" w:rsidR="003E129E" w:rsidRDefault="003E129E" w:rsidP="003E129E">
              <w:pPr>
                <w:pStyle w:val="a9"/>
                <w:ind w:left="720" w:hanging="720"/>
                <w:rPr>
                  <w:noProof/>
                </w:rPr>
              </w:pPr>
              <w:r>
                <w:rPr>
                  <w:noProof/>
                </w:rPr>
                <w:t xml:space="preserve">jahezgroup.com. (2025). </w:t>
              </w:r>
              <w:r>
                <w:rPr>
                  <w:i/>
                  <w:iCs/>
                  <w:noProof/>
                  <w:rtl/>
                </w:rPr>
                <w:t>المنصة السعودية الرائدة في توصيل طلبات المطاعم عبر الانترنت</w:t>
              </w:r>
              <w:r>
                <w:rPr>
                  <w:noProof/>
                </w:rPr>
                <w:t>. Retrieved from https://jahezgroup.com/ar/</w:t>
              </w:r>
            </w:p>
            <w:p w14:paraId="58C38DBD" w14:textId="77777777" w:rsidR="003E129E" w:rsidRDefault="003E129E" w:rsidP="003E129E">
              <w:pPr>
                <w:pStyle w:val="a9"/>
                <w:ind w:left="720" w:hanging="720"/>
                <w:rPr>
                  <w:noProof/>
                </w:rPr>
              </w:pPr>
              <w:r>
                <w:rPr>
                  <w:noProof/>
                </w:rPr>
                <w:t xml:space="preserve">Peter C, V., Thijs, B., Yakov, B., Abhi , B., John , Q., &amp; Nicolai , F. (2021). Digital transformation: A multidisciplinary reflection and research agenda. </w:t>
              </w:r>
              <w:r>
                <w:rPr>
                  <w:i/>
                  <w:iCs/>
                  <w:noProof/>
                </w:rPr>
                <w:t>Journal of Business Research</w:t>
              </w:r>
              <w:r>
                <w:rPr>
                  <w:noProof/>
                </w:rPr>
                <w:t>, pp. 889–901.</w:t>
              </w:r>
            </w:p>
            <w:p w14:paraId="61215E01" w14:textId="77777777" w:rsidR="003E129E" w:rsidRDefault="003E129E" w:rsidP="003E129E">
              <w:pPr>
                <w:pStyle w:val="a9"/>
                <w:ind w:left="720" w:hanging="720"/>
                <w:rPr>
                  <w:noProof/>
                </w:rPr>
              </w:pPr>
              <w:r>
                <w:rPr>
                  <w:noProof/>
                </w:rPr>
                <w:t xml:space="preserve">razorpay.com. (2024, 07 18). </w:t>
              </w:r>
              <w:r>
                <w:rPr>
                  <w:i/>
                  <w:iCs/>
                  <w:noProof/>
                </w:rPr>
                <w:t>learn/types-of-startups</w:t>
              </w:r>
              <w:r>
                <w:rPr>
                  <w:noProof/>
                </w:rPr>
                <w:t>. Retrieved from What are the Different Types of Startups and Their Examples?: https://razorpay.com/learn/types-of-startups/</w:t>
              </w:r>
            </w:p>
            <w:p w14:paraId="58203E1A" w14:textId="77777777" w:rsidR="003E129E" w:rsidRDefault="003E129E" w:rsidP="003E129E">
              <w:pPr>
                <w:pStyle w:val="a9"/>
                <w:ind w:left="720" w:hanging="720"/>
                <w:rPr>
                  <w:noProof/>
                </w:rPr>
              </w:pPr>
              <w:r>
                <w:rPr>
                  <w:noProof/>
                </w:rPr>
                <w:t>zawya.com. (2025). Retrieved from https://www.zawya.com/en/press-release/companies-news/jahez-annual-consolidated-financial-results-2024-released-gta13v2p</w:t>
              </w:r>
            </w:p>
            <w:p w14:paraId="67FB614E" w14:textId="77777777" w:rsidR="003E129E" w:rsidRDefault="003E129E" w:rsidP="003E129E">
              <w:pPr>
                <w:pStyle w:val="a9"/>
                <w:bidi/>
                <w:ind w:left="720" w:hanging="720"/>
                <w:rPr>
                  <w:noProof/>
                  <w:lang w:val="fr-FR" w:bidi="ar-DZ"/>
                </w:rPr>
              </w:pPr>
              <w:r>
                <w:rPr>
                  <w:rFonts w:hint="cs"/>
                  <w:noProof/>
                  <w:rtl/>
                  <w:lang w:bidi="ar-DZ"/>
                </w:rPr>
                <w:t xml:space="preserve">السعيد بن لخضر، يسمينة مخناش، صورية شنبي، و احمد بريك. (2020). مفهوم المؤسسات الناشئة بين التبني والواقع. </w:t>
              </w:r>
              <w:r>
                <w:rPr>
                  <w:rFonts w:hint="cs"/>
                  <w:i/>
                  <w:iCs/>
                  <w:noProof/>
                  <w:rtl/>
                  <w:lang w:bidi="ar-DZ"/>
                </w:rPr>
                <w:t>مجلة البحوث الادارية والاقتصادية</w:t>
              </w:r>
              <w:r>
                <w:rPr>
                  <w:rFonts w:hint="cs"/>
                  <w:noProof/>
                  <w:rtl/>
                  <w:lang w:bidi="ar-DZ"/>
                </w:rPr>
                <w:t>، الصفحات 25-35.</w:t>
              </w:r>
            </w:p>
            <w:p w14:paraId="31D0E2D3" w14:textId="77777777" w:rsidR="003E129E" w:rsidRDefault="003E129E" w:rsidP="003E129E">
              <w:pPr>
                <w:pStyle w:val="a9"/>
                <w:bidi/>
                <w:ind w:left="720" w:hanging="720"/>
                <w:rPr>
                  <w:noProof/>
                  <w:rtl/>
                  <w:lang w:bidi="ar-DZ"/>
                </w:rPr>
              </w:pPr>
              <w:r>
                <w:rPr>
                  <w:rFonts w:hint="cs"/>
                  <w:noProof/>
                  <w:rtl/>
                  <w:lang w:bidi="ar-DZ"/>
                </w:rPr>
                <w:t xml:space="preserve">بسمه عبد الرحمن حسن البسيوني. (2021). دراسة مقارنة بين المردود الإيجابي الناتج عن قرار التحول نحو الحوسبة السحابية وبين المخاطر الناشئة عن هذا القرار في منظمات الأعمال. </w:t>
              </w:r>
              <w:r>
                <w:rPr>
                  <w:rFonts w:hint="cs"/>
                  <w:i/>
                  <w:iCs/>
                  <w:noProof/>
                  <w:rtl/>
                  <w:lang w:bidi="ar-DZ"/>
                </w:rPr>
                <w:t xml:space="preserve">مجلة البحوث المالية والتجارية </w:t>
              </w:r>
              <w:r>
                <w:rPr>
                  <w:rFonts w:hint="cs"/>
                  <w:noProof/>
                  <w:rtl/>
                  <w:lang w:bidi="ar-DZ"/>
                </w:rPr>
                <w:t>، الصفحات 632-651 .</w:t>
              </w:r>
            </w:p>
            <w:p w14:paraId="359A8B4D" w14:textId="77777777" w:rsidR="003E129E" w:rsidRDefault="003E129E" w:rsidP="003E129E">
              <w:pPr>
                <w:pStyle w:val="a9"/>
                <w:bidi/>
                <w:ind w:left="720" w:hanging="720"/>
                <w:rPr>
                  <w:noProof/>
                  <w:rtl/>
                  <w:lang w:bidi="ar-DZ"/>
                </w:rPr>
              </w:pPr>
              <w:r>
                <w:rPr>
                  <w:rFonts w:hint="cs"/>
                  <w:noProof/>
                  <w:rtl/>
                  <w:lang w:bidi="ar-DZ"/>
                </w:rPr>
                <w:t xml:space="preserve">رشيد فراح، مريم فيهاخير، و عمار جعيجع. (2021). التحول الرقمي ودوره في تطوير المؤسسات الناشئة - نتائج تطبيق اإلدارة اإللكرتونية–. </w:t>
              </w:r>
              <w:r>
                <w:rPr>
                  <w:rFonts w:hint="cs"/>
                  <w:i/>
                  <w:iCs/>
                  <w:noProof/>
                  <w:rtl/>
                  <w:lang w:bidi="ar-DZ"/>
                </w:rPr>
                <w:t>مجلة البحوث الادارية واالقتصادية</w:t>
              </w:r>
              <w:r>
                <w:rPr>
                  <w:rFonts w:hint="cs"/>
                  <w:noProof/>
                  <w:rtl/>
                  <w:lang w:bidi="ar-DZ"/>
                </w:rPr>
                <w:t>، الصفحات 58-72.</w:t>
              </w:r>
            </w:p>
            <w:p w14:paraId="04DEC9DD" w14:textId="77777777" w:rsidR="003E129E" w:rsidRDefault="003E129E" w:rsidP="003E129E">
              <w:pPr>
                <w:pStyle w:val="a9"/>
                <w:bidi/>
                <w:ind w:left="720" w:hanging="720"/>
                <w:rPr>
                  <w:noProof/>
                  <w:rtl/>
                  <w:lang w:bidi="ar-DZ"/>
                </w:rPr>
              </w:pPr>
              <w:r>
                <w:rPr>
                  <w:rFonts w:hint="cs"/>
                  <w:noProof/>
                  <w:rtl/>
                  <w:lang w:bidi="ar-DZ"/>
                </w:rPr>
                <w:t xml:space="preserve">طاهر جخيوة، و خملول تارزي. (2025). دور التحول الرقمي في دعم انشطة المؤسسات الناشئة بالجزائر . </w:t>
              </w:r>
              <w:r>
                <w:rPr>
                  <w:rFonts w:hint="cs"/>
                  <w:i/>
                  <w:iCs/>
                  <w:noProof/>
                  <w:rtl/>
                  <w:lang w:bidi="ar-DZ"/>
                </w:rPr>
                <w:t xml:space="preserve">دراسات اقتصادية </w:t>
              </w:r>
              <w:r>
                <w:rPr>
                  <w:rFonts w:hint="cs"/>
                  <w:noProof/>
                  <w:rtl/>
                  <w:lang w:bidi="ar-DZ"/>
                </w:rPr>
                <w:t>، الصفحات 601-612 .</w:t>
              </w:r>
            </w:p>
            <w:p w14:paraId="71F2E24C" w14:textId="77777777" w:rsidR="003E129E" w:rsidRDefault="003E129E" w:rsidP="003E129E">
              <w:pPr>
                <w:pStyle w:val="a9"/>
                <w:bidi/>
                <w:ind w:left="720" w:hanging="720"/>
                <w:rPr>
                  <w:noProof/>
                  <w:rtl/>
                  <w:lang w:bidi="ar-DZ"/>
                </w:rPr>
              </w:pPr>
              <w:r>
                <w:rPr>
                  <w:rFonts w:hint="cs"/>
                  <w:noProof/>
                  <w:rtl/>
                  <w:lang w:bidi="ar-DZ"/>
                </w:rPr>
                <w:t xml:space="preserve">محمد عبد الرحمان بن طجين، و عبد الرؤوف عباده. (2023). التجارة الالكترونية كخيار استراتيجي لنجاح المؤسسات الناشئة -منصة بريمور المصرية نموذج ا -. </w:t>
              </w:r>
              <w:r>
                <w:rPr>
                  <w:rFonts w:hint="cs"/>
                  <w:i/>
                  <w:iCs/>
                  <w:noProof/>
                  <w:rtl/>
                  <w:lang w:bidi="ar-DZ"/>
                </w:rPr>
                <w:t>دور التجارة الإلكترونية في دعم نمو المؤسسات الناشئة في الجزائر</w:t>
              </w:r>
              <w:r>
                <w:rPr>
                  <w:rFonts w:hint="cs"/>
                  <w:noProof/>
                  <w:rtl/>
                  <w:lang w:bidi="ar-DZ"/>
                </w:rPr>
                <w:t xml:space="preserve"> (الصفحات 1-21). جامعة غرداية .</w:t>
              </w:r>
            </w:p>
            <w:p w14:paraId="0DE07499" w14:textId="77777777" w:rsidR="003E129E" w:rsidRDefault="003E129E" w:rsidP="003E129E">
              <w:pPr>
                <w:pStyle w:val="a9"/>
                <w:bidi/>
                <w:ind w:left="720" w:hanging="720"/>
                <w:rPr>
                  <w:noProof/>
                  <w:rtl/>
                  <w:lang w:bidi="ar-DZ"/>
                </w:rPr>
              </w:pPr>
              <w:r>
                <w:rPr>
                  <w:rFonts w:hint="cs"/>
                  <w:noProof/>
                  <w:rtl/>
                  <w:lang w:bidi="ar-DZ"/>
                </w:rPr>
                <w:t xml:space="preserve">وهبه اماني احمد . (2024). العلاقة بين استخدام تقنيات التحول الرقمي وتطوير أدا ء المراجع المالي الداخلي لزيادة القدرة التنافسية للشركا ت. </w:t>
              </w:r>
              <w:r>
                <w:rPr>
                  <w:rFonts w:hint="cs"/>
                  <w:i/>
                  <w:iCs/>
                  <w:noProof/>
                  <w:rtl/>
                  <w:lang w:bidi="ar-DZ"/>
                </w:rPr>
                <w:t>المجلة العلمية للدراسات والبحوث المالية والتجارية</w:t>
              </w:r>
              <w:r>
                <w:rPr>
                  <w:rFonts w:hint="cs"/>
                  <w:noProof/>
                  <w:rtl/>
                  <w:lang w:bidi="ar-DZ"/>
                </w:rPr>
                <w:t>، الصفحات 524-261.</w:t>
              </w:r>
            </w:p>
            <w:p w14:paraId="35BE94D2" w14:textId="5A9FA7DF" w:rsidR="003E129E" w:rsidRDefault="003E129E" w:rsidP="003E129E">
              <w:r>
                <w:rPr>
                  <w:b/>
                  <w:bCs/>
                </w:rPr>
                <w:fldChar w:fldCharType="end"/>
              </w:r>
            </w:p>
          </w:sdtContent>
        </w:sdt>
      </w:sdtContent>
    </w:sdt>
    <w:p w14:paraId="5E453B27" w14:textId="4B7871E4" w:rsidR="003E129E" w:rsidRPr="003E129E" w:rsidRDefault="003E129E" w:rsidP="003E129E">
      <w:pPr>
        <w:bidi/>
        <w:contextualSpacing/>
        <w:rPr>
          <w:rFonts w:ascii="Traditional Arabic" w:eastAsia="Times New Roman" w:hAnsi="Traditional Arabic" w:cs="Traditional Arabic"/>
          <w:b/>
          <w:bCs/>
          <w:sz w:val="32"/>
          <w:szCs w:val="32"/>
          <w:rtl/>
        </w:rPr>
      </w:pPr>
    </w:p>
    <w:sectPr w:rsidR="003E129E" w:rsidRPr="003E129E" w:rsidSect="007B6A41">
      <w:headerReference w:type="default" r:id="rId12"/>
      <w:headerReference w:type="first" r:id="rId13"/>
      <w:pgSz w:w="12240" w:h="15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7B26B7" w14:textId="77777777" w:rsidR="009C6508" w:rsidRDefault="009C6508" w:rsidP="0076278D">
      <w:pPr>
        <w:spacing w:after="0" w:line="240" w:lineRule="auto"/>
      </w:pPr>
      <w:r>
        <w:separator/>
      </w:r>
    </w:p>
  </w:endnote>
  <w:endnote w:type="continuationSeparator" w:id="0">
    <w:p w14:paraId="3564225D" w14:textId="77777777" w:rsidR="009C6508" w:rsidRDefault="009C6508" w:rsidP="00762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Imprint MT Shadow">
    <w:panose1 w:val="04020605060303030202"/>
    <w:charset w:val="00"/>
    <w:family w:val="decorative"/>
    <w:pitch w:val="variable"/>
    <w:sig w:usb0="00000003" w:usb1="00000000" w:usb2="00000000" w:usb3="00000000" w:csb0="00000001" w:csb1="00000000"/>
  </w:font>
  <w:font w:name="Sultan bold">
    <w:altName w:val="Times New Roman"/>
    <w:charset w:val="B2"/>
    <w:family w:val="auto"/>
    <w:pitch w:val="variable"/>
    <w:sig w:usb0="00002000" w:usb1="00000000" w:usb2="00000000" w:usb3="00000000" w:csb0="00000040" w:csb1="00000000"/>
  </w:font>
  <w:font w:name="Sultan Medium">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444C8" w14:textId="77777777" w:rsidR="009C6508" w:rsidRDefault="009C6508" w:rsidP="0076278D">
      <w:pPr>
        <w:spacing w:after="0" w:line="240" w:lineRule="auto"/>
      </w:pPr>
      <w:r>
        <w:separator/>
      </w:r>
    </w:p>
  </w:footnote>
  <w:footnote w:type="continuationSeparator" w:id="0">
    <w:p w14:paraId="2D2CE621" w14:textId="77777777" w:rsidR="009C6508" w:rsidRDefault="009C6508" w:rsidP="0076278D">
      <w:pPr>
        <w:spacing w:after="0" w:line="240" w:lineRule="auto"/>
      </w:pPr>
      <w:r>
        <w:continuationSeparator/>
      </w:r>
    </w:p>
  </w:footnote>
  <w:footnote w:id="1">
    <w:p w14:paraId="752E3D7D" w14:textId="77777777" w:rsidR="0076278D" w:rsidRPr="00FC59C3" w:rsidRDefault="0076278D" w:rsidP="0076278D">
      <w:pPr>
        <w:pStyle w:val="aa"/>
        <w:rPr>
          <w:rFonts w:ascii="Traditional Arabic" w:hAnsi="Traditional Arabic" w:cs="Traditional Arabic"/>
          <w:sz w:val="22"/>
          <w:szCs w:val="22"/>
          <w:rtl/>
          <w:lang w:val="fr-FR" w:bidi="ar-DZ"/>
        </w:rPr>
      </w:pPr>
      <w:r w:rsidRPr="00FC59C3">
        <w:rPr>
          <w:rStyle w:val="ab"/>
          <w:rFonts w:ascii="Traditional Arabic" w:hAnsi="Traditional Arabic" w:cs="Traditional Arabic"/>
          <w:sz w:val="22"/>
          <w:szCs w:val="22"/>
          <w:rtl/>
        </w:rPr>
        <w:sym w:font="Symbol" w:char="F02A"/>
      </w:r>
      <w:r w:rsidRPr="00FC59C3">
        <w:rPr>
          <w:rFonts w:ascii="Traditional Arabic" w:hAnsi="Traditional Arabic" w:cs="Traditional Arabic"/>
          <w:sz w:val="22"/>
          <w:szCs w:val="22"/>
          <w:rtl/>
        </w:rPr>
        <w:t xml:space="preserve"> ا</w:t>
      </w:r>
      <w:r w:rsidRPr="00FC59C3">
        <w:rPr>
          <w:rFonts w:ascii="Traditional Arabic" w:eastAsia="Times New Roman" w:hAnsi="Traditional Arabic" w:cs="Traditional Arabic"/>
          <w:sz w:val="22"/>
          <w:szCs w:val="22"/>
          <w:rtl/>
          <w:lang w:bidi="ar-DZ"/>
        </w:rPr>
        <w:t>لمؤلف المرسل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F6D1F" w14:textId="2CD1D30F" w:rsidR="00A21871" w:rsidRDefault="00A21871" w:rsidP="00132FB0">
    <w:pPr>
      <w:pStyle w:val="ac"/>
    </w:pPr>
    <w:r w:rsidRPr="0062529E">
      <w:rPr>
        <w:rFonts w:ascii="Imprint MT Shadow" w:hAnsi="Imprint MT Shadow" w:cs="Sultan bold" w:hint="cs"/>
        <w:b/>
        <w:bCs/>
        <w:sz w:val="20"/>
        <w:szCs w:val="20"/>
        <w:rtl/>
        <w:lang w:val="en-GB" w:bidi="ar-DZ"/>
      </w:rPr>
      <w:t>أسم ولقب الباحث</w:t>
    </w:r>
    <w:r>
      <w:rPr>
        <w:rFonts w:ascii="Imprint MT Shadow" w:hAnsi="Imprint MT Shadow" w:cs="Sultan bold" w:hint="cs"/>
        <w:b/>
        <w:bCs/>
        <w:sz w:val="20"/>
        <w:szCs w:val="20"/>
        <w:rtl/>
        <w:lang w:val="en-GB" w:bidi="ar-DZ"/>
      </w:rPr>
      <w:t xml:space="preserve"> :  محمد </w:t>
    </w:r>
    <w:proofErr w:type="spellStart"/>
    <w:r>
      <w:rPr>
        <w:rFonts w:ascii="Imprint MT Shadow" w:hAnsi="Imprint MT Shadow" w:cs="Sultan bold" w:hint="cs"/>
        <w:b/>
        <w:bCs/>
        <w:sz w:val="20"/>
        <w:szCs w:val="20"/>
        <w:rtl/>
        <w:lang w:val="en-GB" w:bidi="ar-DZ"/>
      </w:rPr>
      <w:t>بايوسف</w:t>
    </w:r>
    <w:proofErr w:type="spellEnd"/>
    <w:r>
      <w:rPr>
        <w:rFonts w:ascii="Imprint MT Shadow" w:hAnsi="Imprint MT Shadow" w:cs="Sultan bold" w:hint="cs"/>
        <w:b/>
        <w:bCs/>
        <w:sz w:val="20"/>
        <w:szCs w:val="20"/>
        <w:rtl/>
        <w:lang w:val="en-GB" w:bidi="ar-DZ"/>
      </w:rPr>
      <w:t xml:space="preserve"> </w:t>
    </w:r>
    <w:r w:rsidRPr="0062529E">
      <w:rPr>
        <w:rFonts w:ascii="Imprint MT Shadow" w:hAnsi="Imprint MT Shadow" w:cs="Sultan bold" w:hint="cs"/>
        <w:b/>
        <w:bCs/>
        <w:sz w:val="20"/>
        <w:szCs w:val="20"/>
        <w:rtl/>
        <w:lang w:val="en-GB" w:bidi="ar-DZ"/>
      </w:rPr>
      <w:t xml:space="preserve">،   عنوان </w:t>
    </w:r>
    <w:r>
      <w:rPr>
        <w:rFonts w:ascii="Imprint MT Shadow" w:hAnsi="Imprint MT Shadow" w:cs="Sultan bold" w:hint="cs"/>
        <w:b/>
        <w:bCs/>
        <w:sz w:val="20"/>
        <w:szCs w:val="20"/>
        <w:rtl/>
        <w:lang w:val="en-GB" w:bidi="ar-DZ"/>
      </w:rPr>
      <w:t>البحث</w:t>
    </w:r>
    <w:r w:rsidRPr="0062529E">
      <w:rPr>
        <w:rFonts w:ascii="Imprint MT Shadow" w:hAnsi="Imprint MT Shadow" w:cs="Sultan bold" w:hint="cs"/>
        <w:b/>
        <w:bCs/>
        <w:sz w:val="20"/>
        <w:szCs w:val="20"/>
        <w:rtl/>
        <w:lang w:val="en-GB" w:bidi="ar-DZ"/>
      </w:rPr>
      <w:t xml:space="preserve"> </w:t>
    </w:r>
    <w:r w:rsidRPr="00A21871">
      <w:rPr>
        <w:rFonts w:ascii="Imprint MT Shadow" w:hAnsi="Imprint MT Shadow" w:cs="Sultan bold"/>
        <w:b/>
        <w:bCs/>
        <w:sz w:val="20"/>
        <w:szCs w:val="20"/>
        <w:rtl/>
        <w:lang w:val="en-GB" w:bidi="ar-DZ"/>
      </w:rPr>
      <w:t xml:space="preserve">أثر التحول الرقمي على استدامة المؤسسات الناشئة: منصة جاهز السعودية نموذجا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4D49A" w14:textId="77777777" w:rsidR="007B6A41" w:rsidRPr="00466A80" w:rsidRDefault="007B6A41" w:rsidP="007B6A41">
    <w:pPr>
      <w:tabs>
        <w:tab w:val="center" w:pos="4153"/>
        <w:tab w:val="right" w:pos="8306"/>
      </w:tabs>
      <w:bidi/>
      <w:spacing w:after="0" w:line="240" w:lineRule="auto"/>
      <w:jc w:val="center"/>
      <w:rPr>
        <w:rFonts w:ascii="Imprint MT Shadow" w:eastAsia="Calibri" w:hAnsi="Imprint MT Shadow" w:cs="Sultan bold"/>
        <w:sz w:val="20"/>
        <w:szCs w:val="20"/>
        <w:rtl/>
        <w:lang w:val="en-GB" w:bidi="ar-DZ"/>
      </w:rPr>
    </w:pPr>
    <w:r w:rsidRPr="00466A80">
      <w:rPr>
        <w:rFonts w:ascii="Imprint MT Shadow" w:eastAsia="Calibri" w:hAnsi="Imprint MT Shadow" w:cs="Sultan bold" w:hint="cs"/>
        <w:sz w:val="20"/>
        <w:szCs w:val="20"/>
        <w:rtl/>
        <w:lang w:val="en-GB" w:bidi="ar-DZ"/>
      </w:rPr>
      <w:t xml:space="preserve">كلية العلوم الاقتصادية والتجارية وعلوم التسيير بجامعة </w:t>
    </w:r>
    <w:r>
      <w:rPr>
        <w:rFonts w:ascii="Imprint MT Shadow" w:eastAsia="Calibri" w:hAnsi="Imprint MT Shadow" w:cs="Sultan bold" w:hint="cs"/>
        <w:sz w:val="20"/>
        <w:szCs w:val="20"/>
        <w:rtl/>
        <w:lang w:val="en-GB" w:bidi="ar-DZ"/>
      </w:rPr>
      <w:t xml:space="preserve">20 اوت سكيكدة </w:t>
    </w:r>
  </w:p>
  <w:p w14:paraId="202CDBE8" w14:textId="77777777" w:rsidR="007B6A41" w:rsidRPr="00466A80" w:rsidRDefault="007B6A41" w:rsidP="007B6A41">
    <w:pPr>
      <w:tabs>
        <w:tab w:val="center" w:pos="4153"/>
        <w:tab w:val="right" w:pos="8306"/>
      </w:tabs>
      <w:bidi/>
      <w:spacing w:after="0" w:line="240" w:lineRule="auto"/>
      <w:jc w:val="center"/>
      <w:rPr>
        <w:rFonts w:ascii="Calibri" w:eastAsia="Calibri" w:hAnsi="Calibri" w:cs="Sultan Medium"/>
        <w:sz w:val="16"/>
        <w:szCs w:val="16"/>
      </w:rPr>
    </w:pPr>
    <w:r w:rsidRPr="00466A80">
      <w:rPr>
        <w:rFonts w:ascii="Imprint MT Shadow" w:eastAsia="Calibri" w:hAnsi="Imprint MT Shadow" w:cs="Sultan bold" w:hint="cs"/>
        <w:sz w:val="20"/>
        <w:szCs w:val="20"/>
        <w:rtl/>
        <w:lang w:val="en-GB" w:bidi="ar-DZ"/>
      </w:rPr>
      <w:t>الملتقى ال</w:t>
    </w:r>
    <w:r>
      <w:rPr>
        <w:rFonts w:ascii="Imprint MT Shadow" w:eastAsia="Calibri" w:hAnsi="Imprint MT Shadow" w:cs="Sultan bold" w:hint="cs"/>
        <w:sz w:val="20"/>
        <w:szCs w:val="20"/>
        <w:rtl/>
        <w:lang w:val="en-GB" w:bidi="ar-DZ"/>
      </w:rPr>
      <w:t xml:space="preserve">وطني </w:t>
    </w:r>
    <w:r w:rsidRPr="00466A80">
      <w:rPr>
        <w:rFonts w:ascii="Imprint MT Shadow" w:eastAsia="Calibri" w:hAnsi="Imprint MT Shadow" w:cs="Sultan bold" w:hint="cs"/>
        <w:sz w:val="20"/>
        <w:szCs w:val="20"/>
        <w:rtl/>
        <w:lang w:val="en-GB" w:bidi="ar-DZ"/>
      </w:rPr>
      <w:t xml:space="preserve"> حول: </w:t>
    </w:r>
    <w:r>
      <w:rPr>
        <w:rFonts w:ascii="Imprint MT Shadow" w:eastAsia="Calibri" w:hAnsi="Imprint MT Shadow" w:cs="Sultan bold" w:hint="cs"/>
        <w:sz w:val="20"/>
        <w:szCs w:val="20"/>
        <w:rtl/>
        <w:lang w:val="en-GB" w:bidi="ar-DZ"/>
      </w:rPr>
      <w:t>ريادة الاعمال والابتكار الرقمي : فرص وتحديات ، يوم</w:t>
    </w:r>
    <w:r w:rsidRPr="00466A80">
      <w:rPr>
        <w:rFonts w:ascii="Imprint MT Shadow" w:eastAsia="Calibri" w:hAnsi="Imprint MT Shadow" w:cs="Sultan bold" w:hint="cs"/>
        <w:sz w:val="20"/>
        <w:szCs w:val="20"/>
        <w:rtl/>
        <w:lang w:val="en-GB" w:bidi="ar-DZ"/>
      </w:rPr>
      <w:t xml:space="preserve"> </w:t>
    </w:r>
    <w:r>
      <w:rPr>
        <w:rFonts w:ascii="Imprint MT Shadow" w:eastAsia="Calibri" w:hAnsi="Imprint MT Shadow" w:cs="Sultan bold" w:hint="cs"/>
        <w:sz w:val="20"/>
        <w:szCs w:val="20"/>
        <w:rtl/>
        <w:lang w:val="en-GB" w:bidi="ar-DZ"/>
      </w:rPr>
      <w:t>03 ديسمبر</w:t>
    </w:r>
    <w:r w:rsidRPr="00466A80">
      <w:rPr>
        <w:rFonts w:ascii="Imprint MT Shadow" w:eastAsia="Calibri" w:hAnsi="Imprint MT Shadow" w:cs="Sultan bold" w:hint="cs"/>
        <w:sz w:val="20"/>
        <w:szCs w:val="20"/>
        <w:rtl/>
        <w:lang w:val="en-GB" w:bidi="ar-DZ"/>
      </w:rPr>
      <w:t xml:space="preserve"> 2025</w:t>
    </w:r>
    <w:r w:rsidRPr="00466A80">
      <w:rPr>
        <w:noProof/>
        <w:sz w:val="20"/>
        <w:szCs w:val="20"/>
        <w:lang w:val="fr-FR" w:eastAsia="fr-FR"/>
      </w:rPr>
      <w:t xml:space="preserve"> </w:t>
    </w:r>
  </w:p>
  <w:p w14:paraId="73FD2374" w14:textId="77777777" w:rsidR="007B6A41" w:rsidRPr="00466A80" w:rsidRDefault="007B6A41" w:rsidP="007B6A41">
    <w:pPr>
      <w:pBdr>
        <w:bottom w:val="single" w:sz="4" w:space="1" w:color="auto"/>
      </w:pBdr>
      <w:tabs>
        <w:tab w:val="center" w:pos="4153"/>
        <w:tab w:val="right" w:pos="8306"/>
      </w:tabs>
      <w:bidi/>
      <w:spacing w:after="0" w:line="240" w:lineRule="auto"/>
      <w:jc w:val="center"/>
      <w:rPr>
        <w:rFonts w:ascii="Imprint MT Shadow" w:eastAsia="Calibri" w:hAnsi="Imprint MT Shadow" w:cs="Sultan bold"/>
        <w:sz w:val="18"/>
        <w:szCs w:val="18"/>
        <w:lang w:bidi="ar-DZ"/>
      </w:rPr>
    </w:pPr>
    <w:r w:rsidRPr="00466A80">
      <w:rPr>
        <w:rFonts w:ascii="Imprint MT Shadow" w:eastAsia="Calibri" w:hAnsi="Imprint MT Shadow" w:cs="Sultan bold"/>
        <w:sz w:val="18"/>
        <w:szCs w:val="18"/>
        <w:rtl/>
        <w:lang w:bidi="ar-DZ"/>
      </w:rPr>
      <w:t xml:space="preserve">مخبر </w:t>
    </w:r>
    <w:r>
      <w:rPr>
        <w:rFonts w:ascii="Imprint MT Shadow" w:eastAsia="Calibri" w:hAnsi="Imprint MT Shadow" w:cs="Sultan bold" w:hint="cs"/>
        <w:sz w:val="18"/>
        <w:szCs w:val="18"/>
        <w:rtl/>
        <w:lang w:bidi="ar-DZ"/>
      </w:rPr>
      <w:t xml:space="preserve">اقتصاد , مالية وادارة اعمال و مخبر تمويل المؤسسات الناشئة في ظل اقتصاد المعرفة </w:t>
    </w:r>
  </w:p>
  <w:p w14:paraId="3182981C" w14:textId="77777777" w:rsidR="005F3E41" w:rsidRDefault="005F3E41">
    <w:pPr>
      <w:pStyle w:val="ac"/>
      <w:rPr>
        <w:lang w:bidi="ar-D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131"/>
    <w:multiLevelType w:val="multilevel"/>
    <w:tmpl w:val="A4B07158"/>
    <w:lvl w:ilvl="0">
      <w:start w:val="1"/>
      <w:numFmt w:val="bullet"/>
      <w:lvlText w:val=""/>
      <w:lvlJc w:val="left"/>
      <w:pPr>
        <w:tabs>
          <w:tab w:val="num" w:pos="66"/>
        </w:tabs>
        <w:ind w:left="66" w:hanging="360"/>
      </w:pPr>
      <w:rPr>
        <w:rFonts w:ascii="Symbol" w:hAnsi="Symbol" w:hint="default"/>
        <w:sz w:val="20"/>
      </w:rPr>
    </w:lvl>
    <w:lvl w:ilvl="1" w:tentative="1">
      <w:start w:val="1"/>
      <w:numFmt w:val="bullet"/>
      <w:lvlText w:val="o"/>
      <w:lvlJc w:val="left"/>
      <w:pPr>
        <w:tabs>
          <w:tab w:val="num" w:pos="786"/>
        </w:tabs>
        <w:ind w:left="786" w:hanging="360"/>
      </w:pPr>
      <w:rPr>
        <w:rFonts w:ascii="Courier New" w:hAnsi="Courier New" w:hint="default"/>
        <w:sz w:val="20"/>
      </w:rPr>
    </w:lvl>
    <w:lvl w:ilvl="2" w:tentative="1">
      <w:start w:val="1"/>
      <w:numFmt w:val="bullet"/>
      <w:lvlText w:val=""/>
      <w:lvlJc w:val="left"/>
      <w:pPr>
        <w:tabs>
          <w:tab w:val="num" w:pos="1506"/>
        </w:tabs>
        <w:ind w:left="1506" w:hanging="360"/>
      </w:pPr>
      <w:rPr>
        <w:rFonts w:ascii="Wingdings" w:hAnsi="Wingdings" w:hint="default"/>
        <w:sz w:val="20"/>
      </w:rPr>
    </w:lvl>
    <w:lvl w:ilvl="3" w:tentative="1">
      <w:start w:val="1"/>
      <w:numFmt w:val="bullet"/>
      <w:lvlText w:val=""/>
      <w:lvlJc w:val="left"/>
      <w:pPr>
        <w:tabs>
          <w:tab w:val="num" w:pos="2226"/>
        </w:tabs>
        <w:ind w:left="2226" w:hanging="360"/>
      </w:pPr>
      <w:rPr>
        <w:rFonts w:ascii="Wingdings" w:hAnsi="Wingdings" w:hint="default"/>
        <w:sz w:val="20"/>
      </w:rPr>
    </w:lvl>
    <w:lvl w:ilvl="4" w:tentative="1">
      <w:start w:val="1"/>
      <w:numFmt w:val="bullet"/>
      <w:lvlText w:val=""/>
      <w:lvlJc w:val="left"/>
      <w:pPr>
        <w:tabs>
          <w:tab w:val="num" w:pos="2946"/>
        </w:tabs>
        <w:ind w:left="2946" w:hanging="360"/>
      </w:pPr>
      <w:rPr>
        <w:rFonts w:ascii="Wingdings" w:hAnsi="Wingdings" w:hint="default"/>
        <w:sz w:val="20"/>
      </w:rPr>
    </w:lvl>
    <w:lvl w:ilvl="5" w:tentative="1">
      <w:start w:val="1"/>
      <w:numFmt w:val="bullet"/>
      <w:lvlText w:val=""/>
      <w:lvlJc w:val="left"/>
      <w:pPr>
        <w:tabs>
          <w:tab w:val="num" w:pos="3666"/>
        </w:tabs>
        <w:ind w:left="3666" w:hanging="360"/>
      </w:pPr>
      <w:rPr>
        <w:rFonts w:ascii="Wingdings" w:hAnsi="Wingdings" w:hint="default"/>
        <w:sz w:val="20"/>
      </w:rPr>
    </w:lvl>
    <w:lvl w:ilvl="6" w:tentative="1">
      <w:start w:val="1"/>
      <w:numFmt w:val="bullet"/>
      <w:lvlText w:val=""/>
      <w:lvlJc w:val="left"/>
      <w:pPr>
        <w:tabs>
          <w:tab w:val="num" w:pos="4386"/>
        </w:tabs>
        <w:ind w:left="4386" w:hanging="360"/>
      </w:pPr>
      <w:rPr>
        <w:rFonts w:ascii="Wingdings" w:hAnsi="Wingdings" w:hint="default"/>
        <w:sz w:val="20"/>
      </w:rPr>
    </w:lvl>
    <w:lvl w:ilvl="7" w:tentative="1">
      <w:start w:val="1"/>
      <w:numFmt w:val="bullet"/>
      <w:lvlText w:val=""/>
      <w:lvlJc w:val="left"/>
      <w:pPr>
        <w:tabs>
          <w:tab w:val="num" w:pos="5106"/>
        </w:tabs>
        <w:ind w:left="5106" w:hanging="360"/>
      </w:pPr>
      <w:rPr>
        <w:rFonts w:ascii="Wingdings" w:hAnsi="Wingdings" w:hint="default"/>
        <w:sz w:val="20"/>
      </w:rPr>
    </w:lvl>
    <w:lvl w:ilvl="8" w:tentative="1">
      <w:start w:val="1"/>
      <w:numFmt w:val="bullet"/>
      <w:lvlText w:val=""/>
      <w:lvlJc w:val="left"/>
      <w:pPr>
        <w:tabs>
          <w:tab w:val="num" w:pos="5826"/>
        </w:tabs>
        <w:ind w:left="5826" w:hanging="360"/>
      </w:pPr>
      <w:rPr>
        <w:rFonts w:ascii="Wingdings" w:hAnsi="Wingdings" w:hint="default"/>
        <w:sz w:val="20"/>
      </w:rPr>
    </w:lvl>
  </w:abstractNum>
  <w:abstractNum w:abstractNumId="1">
    <w:nsid w:val="035D3FA5"/>
    <w:multiLevelType w:val="hybridMultilevel"/>
    <w:tmpl w:val="04D4718C"/>
    <w:lvl w:ilvl="0" w:tplc="5AB8D6AC">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EF070F"/>
    <w:multiLevelType w:val="multilevel"/>
    <w:tmpl w:val="DCC4C7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0ACA095A"/>
    <w:multiLevelType w:val="multilevel"/>
    <w:tmpl w:val="F5625B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0AFE708C"/>
    <w:multiLevelType w:val="multilevel"/>
    <w:tmpl w:val="0E868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120124"/>
    <w:multiLevelType w:val="multilevel"/>
    <w:tmpl w:val="053E5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61081F"/>
    <w:multiLevelType w:val="multilevel"/>
    <w:tmpl w:val="7C66F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D25395"/>
    <w:multiLevelType w:val="multilevel"/>
    <w:tmpl w:val="0C822696"/>
    <w:lvl w:ilvl="0">
      <w:start w:val="1"/>
      <w:numFmt w:val="decimal"/>
      <w:lvlText w:val="%1."/>
      <w:lvlJc w:val="left"/>
      <w:pPr>
        <w:tabs>
          <w:tab w:val="num" w:pos="720"/>
        </w:tabs>
        <w:ind w:left="720" w:hanging="360"/>
      </w:pPr>
    </w:lvl>
    <w:lvl w:ilvl="1">
      <w:start w:val="1"/>
      <w:numFmt w:val="bullet"/>
      <w:lvlText w:val=""/>
      <w:lvlJc w:val="left"/>
      <w:pPr>
        <w:ind w:left="644"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F984275"/>
    <w:multiLevelType w:val="multilevel"/>
    <w:tmpl w:val="7D64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312BF2"/>
    <w:multiLevelType w:val="multilevel"/>
    <w:tmpl w:val="3C5E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5C3A2A"/>
    <w:multiLevelType w:val="multilevel"/>
    <w:tmpl w:val="4C0E3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B202DC"/>
    <w:multiLevelType w:val="multilevel"/>
    <w:tmpl w:val="C5FE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3F5157"/>
    <w:multiLevelType w:val="multilevel"/>
    <w:tmpl w:val="685C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5741C4"/>
    <w:multiLevelType w:val="multilevel"/>
    <w:tmpl w:val="97283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4437C6"/>
    <w:multiLevelType w:val="multilevel"/>
    <w:tmpl w:val="C116FCEE"/>
    <w:lvl w:ilvl="0">
      <w:start w:val="1"/>
      <w:numFmt w:val="decimal"/>
      <w:lvlText w:val="%1."/>
      <w:lvlJc w:val="left"/>
      <w:pPr>
        <w:tabs>
          <w:tab w:val="num" w:pos="720"/>
        </w:tabs>
        <w:ind w:left="720" w:hanging="360"/>
      </w:pPr>
    </w:lvl>
    <w:lvl w:ilvl="1">
      <w:start w:val="1"/>
      <w:numFmt w:val="bullet"/>
      <w:lvlText w:val=""/>
      <w:lvlJc w:val="left"/>
      <w:pPr>
        <w:ind w:left="502"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C636AE7"/>
    <w:multiLevelType w:val="multilevel"/>
    <w:tmpl w:val="E3806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D01B6C"/>
    <w:multiLevelType w:val="multilevel"/>
    <w:tmpl w:val="715E9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EC4F4D"/>
    <w:multiLevelType w:val="multilevel"/>
    <w:tmpl w:val="0672B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E8344C3"/>
    <w:multiLevelType w:val="multilevel"/>
    <w:tmpl w:val="11263F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nsid w:val="5DA019DC"/>
    <w:multiLevelType w:val="multilevel"/>
    <w:tmpl w:val="6D108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B1434D"/>
    <w:multiLevelType w:val="multilevel"/>
    <w:tmpl w:val="67129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B74303"/>
    <w:multiLevelType w:val="multilevel"/>
    <w:tmpl w:val="02D4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CF3D35"/>
    <w:multiLevelType w:val="multilevel"/>
    <w:tmpl w:val="9266E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DD0A6D"/>
    <w:multiLevelType w:val="multilevel"/>
    <w:tmpl w:val="3822D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4636D0F"/>
    <w:multiLevelType w:val="multilevel"/>
    <w:tmpl w:val="62DA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DB706E"/>
    <w:multiLevelType w:val="multilevel"/>
    <w:tmpl w:val="F75C4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F11B1F"/>
    <w:multiLevelType w:val="multilevel"/>
    <w:tmpl w:val="2FB6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C82077"/>
    <w:multiLevelType w:val="multilevel"/>
    <w:tmpl w:val="565EC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0E83C54"/>
    <w:multiLevelType w:val="multilevel"/>
    <w:tmpl w:val="20E2E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8A59A8"/>
    <w:multiLevelType w:val="multilevel"/>
    <w:tmpl w:val="28DCE792"/>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502" w:hanging="360"/>
      </w:pPr>
      <w:rPr>
        <w:rFonts w:ascii="Traditional Arabic" w:eastAsia="Times New Roman" w:hAnsi="Traditional Arabic" w:cs="Traditional Arabic"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70A1D16"/>
    <w:multiLevelType w:val="multilevel"/>
    <w:tmpl w:val="39DC2F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9C70CFF"/>
    <w:multiLevelType w:val="multilevel"/>
    <w:tmpl w:val="7D105850"/>
    <w:lvl w:ilvl="0">
      <w:start w:val="6"/>
      <w:numFmt w:val="decimal"/>
      <w:lvlText w:val="%1."/>
      <w:lvlJc w:val="left"/>
      <w:pPr>
        <w:tabs>
          <w:tab w:val="num" w:pos="785"/>
        </w:tabs>
        <w:ind w:left="785"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32">
    <w:nsid w:val="7A7E058A"/>
    <w:multiLevelType w:val="multilevel"/>
    <w:tmpl w:val="6E10F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CAF1835"/>
    <w:multiLevelType w:val="multilevel"/>
    <w:tmpl w:val="C408DD5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nsid w:val="7CE93D13"/>
    <w:multiLevelType w:val="multilevel"/>
    <w:tmpl w:val="8EA00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E1E22E9"/>
    <w:multiLevelType w:val="multilevel"/>
    <w:tmpl w:val="EAD23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E880DCD"/>
    <w:multiLevelType w:val="multilevel"/>
    <w:tmpl w:val="630AF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9"/>
  </w:num>
  <w:num w:numId="3">
    <w:abstractNumId w:val="23"/>
  </w:num>
  <w:num w:numId="4">
    <w:abstractNumId w:val="13"/>
  </w:num>
  <w:num w:numId="5">
    <w:abstractNumId w:val="10"/>
  </w:num>
  <w:num w:numId="6">
    <w:abstractNumId w:val="25"/>
  </w:num>
  <w:num w:numId="7">
    <w:abstractNumId w:val="35"/>
  </w:num>
  <w:num w:numId="8">
    <w:abstractNumId w:val="0"/>
  </w:num>
  <w:num w:numId="9">
    <w:abstractNumId w:val="27"/>
  </w:num>
  <w:num w:numId="10">
    <w:abstractNumId w:val="12"/>
  </w:num>
  <w:num w:numId="11">
    <w:abstractNumId w:val="17"/>
  </w:num>
  <w:num w:numId="12">
    <w:abstractNumId w:val="20"/>
  </w:num>
  <w:num w:numId="13">
    <w:abstractNumId w:val="28"/>
  </w:num>
  <w:num w:numId="14">
    <w:abstractNumId w:val="24"/>
  </w:num>
  <w:num w:numId="15">
    <w:abstractNumId w:val="3"/>
  </w:num>
  <w:num w:numId="16">
    <w:abstractNumId w:val="11"/>
  </w:num>
  <w:num w:numId="17">
    <w:abstractNumId w:val="29"/>
  </w:num>
  <w:num w:numId="18">
    <w:abstractNumId w:val="34"/>
  </w:num>
  <w:num w:numId="19">
    <w:abstractNumId w:val="36"/>
  </w:num>
  <w:num w:numId="20">
    <w:abstractNumId w:val="26"/>
  </w:num>
  <w:num w:numId="21">
    <w:abstractNumId w:val="31"/>
  </w:num>
  <w:num w:numId="22">
    <w:abstractNumId w:val="9"/>
  </w:num>
  <w:num w:numId="23">
    <w:abstractNumId w:val="8"/>
  </w:num>
  <w:num w:numId="24">
    <w:abstractNumId w:val="22"/>
  </w:num>
  <w:num w:numId="25">
    <w:abstractNumId w:val="4"/>
  </w:num>
  <w:num w:numId="26">
    <w:abstractNumId w:val="16"/>
  </w:num>
  <w:num w:numId="27">
    <w:abstractNumId w:val="33"/>
  </w:num>
  <w:num w:numId="28">
    <w:abstractNumId w:val="2"/>
  </w:num>
  <w:num w:numId="29">
    <w:abstractNumId w:val="32"/>
  </w:num>
  <w:num w:numId="30">
    <w:abstractNumId w:val="30"/>
  </w:num>
  <w:num w:numId="31">
    <w:abstractNumId w:val="7"/>
  </w:num>
  <w:num w:numId="32">
    <w:abstractNumId w:val="14"/>
  </w:num>
  <w:num w:numId="33">
    <w:abstractNumId w:val="21"/>
  </w:num>
  <w:num w:numId="34">
    <w:abstractNumId w:val="1"/>
  </w:num>
  <w:num w:numId="35">
    <w:abstractNumId w:val="6"/>
  </w:num>
  <w:num w:numId="36">
    <w:abstractNumId w:val="5"/>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567"/>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A43"/>
    <w:rsid w:val="00000528"/>
    <w:rsid w:val="00007862"/>
    <w:rsid w:val="00020F3E"/>
    <w:rsid w:val="00021083"/>
    <w:rsid w:val="00033494"/>
    <w:rsid w:val="000343DE"/>
    <w:rsid w:val="0005023F"/>
    <w:rsid w:val="00054839"/>
    <w:rsid w:val="00062513"/>
    <w:rsid w:val="00064B11"/>
    <w:rsid w:val="000A09E9"/>
    <w:rsid w:val="000A174A"/>
    <w:rsid w:val="000A6BF1"/>
    <w:rsid w:val="000B21EC"/>
    <w:rsid w:val="000B2299"/>
    <w:rsid w:val="000C14E8"/>
    <w:rsid w:val="000C4DFE"/>
    <w:rsid w:val="000D0850"/>
    <w:rsid w:val="000D0F33"/>
    <w:rsid w:val="000E4C97"/>
    <w:rsid w:val="000F6FEE"/>
    <w:rsid w:val="00104602"/>
    <w:rsid w:val="00104884"/>
    <w:rsid w:val="0010537B"/>
    <w:rsid w:val="00105DE1"/>
    <w:rsid w:val="00110E02"/>
    <w:rsid w:val="0011726D"/>
    <w:rsid w:val="00117BE3"/>
    <w:rsid w:val="001244D4"/>
    <w:rsid w:val="00132FB0"/>
    <w:rsid w:val="00136FF6"/>
    <w:rsid w:val="00141949"/>
    <w:rsid w:val="00143645"/>
    <w:rsid w:val="001474A5"/>
    <w:rsid w:val="0015304F"/>
    <w:rsid w:val="001709E1"/>
    <w:rsid w:val="0017269E"/>
    <w:rsid w:val="001752B0"/>
    <w:rsid w:val="0019536E"/>
    <w:rsid w:val="00196BE0"/>
    <w:rsid w:val="00197EF7"/>
    <w:rsid w:val="001A3C85"/>
    <w:rsid w:val="001B09DF"/>
    <w:rsid w:val="001B619D"/>
    <w:rsid w:val="001B7F00"/>
    <w:rsid w:val="001C03DB"/>
    <w:rsid w:val="001C3CE4"/>
    <w:rsid w:val="001E15B0"/>
    <w:rsid w:val="001E3FAD"/>
    <w:rsid w:val="001F2685"/>
    <w:rsid w:val="00201953"/>
    <w:rsid w:val="002023E1"/>
    <w:rsid w:val="00203F9C"/>
    <w:rsid w:val="00210E13"/>
    <w:rsid w:val="00221EC1"/>
    <w:rsid w:val="002225D4"/>
    <w:rsid w:val="00224402"/>
    <w:rsid w:val="00227DA0"/>
    <w:rsid w:val="002407C9"/>
    <w:rsid w:val="0024085D"/>
    <w:rsid w:val="00243C27"/>
    <w:rsid w:val="00246867"/>
    <w:rsid w:val="00254A56"/>
    <w:rsid w:val="0025669A"/>
    <w:rsid w:val="00256E5D"/>
    <w:rsid w:val="00271A46"/>
    <w:rsid w:val="00276081"/>
    <w:rsid w:val="002779A8"/>
    <w:rsid w:val="002A1B0A"/>
    <w:rsid w:val="002A3B2F"/>
    <w:rsid w:val="002B3408"/>
    <w:rsid w:val="002E05CB"/>
    <w:rsid w:val="002F4911"/>
    <w:rsid w:val="002F551A"/>
    <w:rsid w:val="00300BC9"/>
    <w:rsid w:val="0031154A"/>
    <w:rsid w:val="00323A4A"/>
    <w:rsid w:val="00331026"/>
    <w:rsid w:val="00332549"/>
    <w:rsid w:val="0033780F"/>
    <w:rsid w:val="00343067"/>
    <w:rsid w:val="00346667"/>
    <w:rsid w:val="00352172"/>
    <w:rsid w:val="003548F1"/>
    <w:rsid w:val="003602E9"/>
    <w:rsid w:val="00367534"/>
    <w:rsid w:val="00387A15"/>
    <w:rsid w:val="00387F35"/>
    <w:rsid w:val="00393C9C"/>
    <w:rsid w:val="003B37C3"/>
    <w:rsid w:val="003C232E"/>
    <w:rsid w:val="003C3EC0"/>
    <w:rsid w:val="003D48CF"/>
    <w:rsid w:val="003D4FAF"/>
    <w:rsid w:val="003E129E"/>
    <w:rsid w:val="003E17A7"/>
    <w:rsid w:val="003E663E"/>
    <w:rsid w:val="003F06E4"/>
    <w:rsid w:val="003F4067"/>
    <w:rsid w:val="00401F99"/>
    <w:rsid w:val="004079CE"/>
    <w:rsid w:val="00437708"/>
    <w:rsid w:val="004425EB"/>
    <w:rsid w:val="00451F9A"/>
    <w:rsid w:val="00457447"/>
    <w:rsid w:val="00462A9D"/>
    <w:rsid w:val="00464B49"/>
    <w:rsid w:val="00466A80"/>
    <w:rsid w:val="004860AD"/>
    <w:rsid w:val="00497329"/>
    <w:rsid w:val="004B4EFB"/>
    <w:rsid w:val="004C4C5E"/>
    <w:rsid w:val="004D4188"/>
    <w:rsid w:val="004E509E"/>
    <w:rsid w:val="004E5458"/>
    <w:rsid w:val="004F1E0C"/>
    <w:rsid w:val="004F3300"/>
    <w:rsid w:val="004F3467"/>
    <w:rsid w:val="00502225"/>
    <w:rsid w:val="00523EDC"/>
    <w:rsid w:val="005331C9"/>
    <w:rsid w:val="0054570A"/>
    <w:rsid w:val="00551EB3"/>
    <w:rsid w:val="005576D8"/>
    <w:rsid w:val="00560DF8"/>
    <w:rsid w:val="00561828"/>
    <w:rsid w:val="00572D89"/>
    <w:rsid w:val="005741EE"/>
    <w:rsid w:val="005807DF"/>
    <w:rsid w:val="00580D3E"/>
    <w:rsid w:val="005A6B4D"/>
    <w:rsid w:val="005B2F77"/>
    <w:rsid w:val="005B3962"/>
    <w:rsid w:val="005B6E57"/>
    <w:rsid w:val="005B7138"/>
    <w:rsid w:val="005C6FD2"/>
    <w:rsid w:val="005D2F7E"/>
    <w:rsid w:val="005D4420"/>
    <w:rsid w:val="005D7C42"/>
    <w:rsid w:val="005F1944"/>
    <w:rsid w:val="005F228D"/>
    <w:rsid w:val="005F3E41"/>
    <w:rsid w:val="0062097A"/>
    <w:rsid w:val="00635DC0"/>
    <w:rsid w:val="00650F2F"/>
    <w:rsid w:val="00652198"/>
    <w:rsid w:val="0065297D"/>
    <w:rsid w:val="006542DB"/>
    <w:rsid w:val="00663958"/>
    <w:rsid w:val="006673EF"/>
    <w:rsid w:val="00671F99"/>
    <w:rsid w:val="00677315"/>
    <w:rsid w:val="00683019"/>
    <w:rsid w:val="006924DB"/>
    <w:rsid w:val="00695576"/>
    <w:rsid w:val="006A2EF7"/>
    <w:rsid w:val="006B0DDC"/>
    <w:rsid w:val="006B2C51"/>
    <w:rsid w:val="006B374A"/>
    <w:rsid w:val="006B5A46"/>
    <w:rsid w:val="006C6AAE"/>
    <w:rsid w:val="006D0EEB"/>
    <w:rsid w:val="006D6084"/>
    <w:rsid w:val="006E13F0"/>
    <w:rsid w:val="006E7988"/>
    <w:rsid w:val="007012ED"/>
    <w:rsid w:val="0070179C"/>
    <w:rsid w:val="007054B3"/>
    <w:rsid w:val="0070564C"/>
    <w:rsid w:val="00705FAF"/>
    <w:rsid w:val="00731F71"/>
    <w:rsid w:val="0073250A"/>
    <w:rsid w:val="007371A9"/>
    <w:rsid w:val="00737ACF"/>
    <w:rsid w:val="00741AE7"/>
    <w:rsid w:val="00743071"/>
    <w:rsid w:val="0076278D"/>
    <w:rsid w:val="00780D46"/>
    <w:rsid w:val="007B09EC"/>
    <w:rsid w:val="007B6A41"/>
    <w:rsid w:val="007D2C1D"/>
    <w:rsid w:val="007D3B60"/>
    <w:rsid w:val="007D789B"/>
    <w:rsid w:val="007E48D5"/>
    <w:rsid w:val="007E60A7"/>
    <w:rsid w:val="007F0751"/>
    <w:rsid w:val="007F0C95"/>
    <w:rsid w:val="007F46BF"/>
    <w:rsid w:val="0080446F"/>
    <w:rsid w:val="008058AC"/>
    <w:rsid w:val="00807BC6"/>
    <w:rsid w:val="008224E6"/>
    <w:rsid w:val="008242E6"/>
    <w:rsid w:val="00836730"/>
    <w:rsid w:val="00841CB8"/>
    <w:rsid w:val="0084230F"/>
    <w:rsid w:val="00843D9C"/>
    <w:rsid w:val="00843F18"/>
    <w:rsid w:val="008516FC"/>
    <w:rsid w:val="0085258B"/>
    <w:rsid w:val="00863481"/>
    <w:rsid w:val="00873FF2"/>
    <w:rsid w:val="008975D4"/>
    <w:rsid w:val="008B26A2"/>
    <w:rsid w:val="008B342A"/>
    <w:rsid w:val="008B62D5"/>
    <w:rsid w:val="008B7D15"/>
    <w:rsid w:val="008D1B3A"/>
    <w:rsid w:val="008F1FA2"/>
    <w:rsid w:val="00902DAB"/>
    <w:rsid w:val="0091006F"/>
    <w:rsid w:val="00926DB1"/>
    <w:rsid w:val="009271E3"/>
    <w:rsid w:val="00941C9E"/>
    <w:rsid w:val="009439C6"/>
    <w:rsid w:val="00945BAC"/>
    <w:rsid w:val="00952678"/>
    <w:rsid w:val="00952AA5"/>
    <w:rsid w:val="009548D5"/>
    <w:rsid w:val="009623CF"/>
    <w:rsid w:val="0096290D"/>
    <w:rsid w:val="00971674"/>
    <w:rsid w:val="00973186"/>
    <w:rsid w:val="009749C0"/>
    <w:rsid w:val="00982F01"/>
    <w:rsid w:val="00996B96"/>
    <w:rsid w:val="009971E4"/>
    <w:rsid w:val="009B05EC"/>
    <w:rsid w:val="009B6F7F"/>
    <w:rsid w:val="009C0C54"/>
    <w:rsid w:val="009C61C7"/>
    <w:rsid w:val="009C6508"/>
    <w:rsid w:val="009C6B23"/>
    <w:rsid w:val="009D10EE"/>
    <w:rsid w:val="009D1277"/>
    <w:rsid w:val="009D2925"/>
    <w:rsid w:val="009D3DC1"/>
    <w:rsid w:val="009D46FA"/>
    <w:rsid w:val="009D600E"/>
    <w:rsid w:val="009E580A"/>
    <w:rsid w:val="00A012E2"/>
    <w:rsid w:val="00A0392F"/>
    <w:rsid w:val="00A208D0"/>
    <w:rsid w:val="00A2142F"/>
    <w:rsid w:val="00A21871"/>
    <w:rsid w:val="00A35C7B"/>
    <w:rsid w:val="00A42F1D"/>
    <w:rsid w:val="00A441AD"/>
    <w:rsid w:val="00A475C4"/>
    <w:rsid w:val="00A5173E"/>
    <w:rsid w:val="00A60B52"/>
    <w:rsid w:val="00A60BCD"/>
    <w:rsid w:val="00A6133B"/>
    <w:rsid w:val="00A63330"/>
    <w:rsid w:val="00A760DC"/>
    <w:rsid w:val="00A81150"/>
    <w:rsid w:val="00A847E3"/>
    <w:rsid w:val="00A92C53"/>
    <w:rsid w:val="00A976FF"/>
    <w:rsid w:val="00AA31B2"/>
    <w:rsid w:val="00AA4581"/>
    <w:rsid w:val="00AB2A43"/>
    <w:rsid w:val="00AC6BD9"/>
    <w:rsid w:val="00AD0709"/>
    <w:rsid w:val="00AD1EB4"/>
    <w:rsid w:val="00AD4A41"/>
    <w:rsid w:val="00AD4AC9"/>
    <w:rsid w:val="00AE1497"/>
    <w:rsid w:val="00AE4F1E"/>
    <w:rsid w:val="00AF0FEF"/>
    <w:rsid w:val="00AF3E2B"/>
    <w:rsid w:val="00B06B04"/>
    <w:rsid w:val="00B14BA7"/>
    <w:rsid w:val="00B14D9A"/>
    <w:rsid w:val="00B46889"/>
    <w:rsid w:val="00B63BA3"/>
    <w:rsid w:val="00B676DA"/>
    <w:rsid w:val="00B6777B"/>
    <w:rsid w:val="00B773BE"/>
    <w:rsid w:val="00B77E96"/>
    <w:rsid w:val="00B822E0"/>
    <w:rsid w:val="00B83F5E"/>
    <w:rsid w:val="00B906AB"/>
    <w:rsid w:val="00BB2813"/>
    <w:rsid w:val="00BC7587"/>
    <w:rsid w:val="00BD338A"/>
    <w:rsid w:val="00BE6F79"/>
    <w:rsid w:val="00BF4FC8"/>
    <w:rsid w:val="00C0073F"/>
    <w:rsid w:val="00C028D3"/>
    <w:rsid w:val="00C04FA9"/>
    <w:rsid w:val="00C16132"/>
    <w:rsid w:val="00C23B3E"/>
    <w:rsid w:val="00C275F9"/>
    <w:rsid w:val="00C409AD"/>
    <w:rsid w:val="00C511D1"/>
    <w:rsid w:val="00C51204"/>
    <w:rsid w:val="00C531F7"/>
    <w:rsid w:val="00C53BDA"/>
    <w:rsid w:val="00C56EA4"/>
    <w:rsid w:val="00C630D6"/>
    <w:rsid w:val="00C809B9"/>
    <w:rsid w:val="00C856DA"/>
    <w:rsid w:val="00C95E8E"/>
    <w:rsid w:val="00C97D46"/>
    <w:rsid w:val="00CA2838"/>
    <w:rsid w:val="00CB1123"/>
    <w:rsid w:val="00CB4C6F"/>
    <w:rsid w:val="00CB69DB"/>
    <w:rsid w:val="00CC7166"/>
    <w:rsid w:val="00CD074E"/>
    <w:rsid w:val="00CE4F09"/>
    <w:rsid w:val="00CE7822"/>
    <w:rsid w:val="00CF55FD"/>
    <w:rsid w:val="00CF5FDE"/>
    <w:rsid w:val="00D022DE"/>
    <w:rsid w:val="00D061AB"/>
    <w:rsid w:val="00D12D0F"/>
    <w:rsid w:val="00D200B7"/>
    <w:rsid w:val="00D20B3C"/>
    <w:rsid w:val="00D25278"/>
    <w:rsid w:val="00D264F5"/>
    <w:rsid w:val="00D55EDC"/>
    <w:rsid w:val="00D6055B"/>
    <w:rsid w:val="00D61BE6"/>
    <w:rsid w:val="00D752B6"/>
    <w:rsid w:val="00D819C3"/>
    <w:rsid w:val="00D81AD7"/>
    <w:rsid w:val="00D81DC4"/>
    <w:rsid w:val="00D91876"/>
    <w:rsid w:val="00DB3CFB"/>
    <w:rsid w:val="00DB5C11"/>
    <w:rsid w:val="00DC5022"/>
    <w:rsid w:val="00DC7C89"/>
    <w:rsid w:val="00E03957"/>
    <w:rsid w:val="00E04640"/>
    <w:rsid w:val="00E049CA"/>
    <w:rsid w:val="00E11792"/>
    <w:rsid w:val="00E12476"/>
    <w:rsid w:val="00E148BB"/>
    <w:rsid w:val="00E20A8D"/>
    <w:rsid w:val="00E247EA"/>
    <w:rsid w:val="00E31C80"/>
    <w:rsid w:val="00E51077"/>
    <w:rsid w:val="00E565FE"/>
    <w:rsid w:val="00E610EB"/>
    <w:rsid w:val="00E72289"/>
    <w:rsid w:val="00E7652A"/>
    <w:rsid w:val="00E82207"/>
    <w:rsid w:val="00E9638C"/>
    <w:rsid w:val="00EA0920"/>
    <w:rsid w:val="00EA0B20"/>
    <w:rsid w:val="00EA2BFF"/>
    <w:rsid w:val="00EA7A06"/>
    <w:rsid w:val="00EB132B"/>
    <w:rsid w:val="00EB5E78"/>
    <w:rsid w:val="00EB79AB"/>
    <w:rsid w:val="00ED303F"/>
    <w:rsid w:val="00EE34D0"/>
    <w:rsid w:val="00EE7E94"/>
    <w:rsid w:val="00F00E7E"/>
    <w:rsid w:val="00F03EDE"/>
    <w:rsid w:val="00F07C06"/>
    <w:rsid w:val="00F23F12"/>
    <w:rsid w:val="00F245BE"/>
    <w:rsid w:val="00F555F2"/>
    <w:rsid w:val="00F57A57"/>
    <w:rsid w:val="00F57E6E"/>
    <w:rsid w:val="00F64406"/>
    <w:rsid w:val="00F702B2"/>
    <w:rsid w:val="00F712C3"/>
    <w:rsid w:val="00F7756B"/>
    <w:rsid w:val="00F85656"/>
    <w:rsid w:val="00F908DB"/>
    <w:rsid w:val="00F935F3"/>
    <w:rsid w:val="00FA4A9F"/>
    <w:rsid w:val="00FA6663"/>
    <w:rsid w:val="00FB6A9D"/>
    <w:rsid w:val="00FC214F"/>
    <w:rsid w:val="00FC2CE3"/>
    <w:rsid w:val="00FD50E6"/>
    <w:rsid w:val="00FD7A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C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E129E"/>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6E5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256E5D"/>
    <w:rPr>
      <w:b/>
      <w:bCs/>
    </w:rPr>
  </w:style>
  <w:style w:type="paragraph" w:styleId="a5">
    <w:name w:val="List Paragraph"/>
    <w:basedOn w:val="a"/>
    <w:uiPriority w:val="34"/>
    <w:qFormat/>
    <w:rsid w:val="007F0751"/>
    <w:pPr>
      <w:ind w:left="720"/>
      <w:contextualSpacing/>
    </w:pPr>
  </w:style>
  <w:style w:type="character" w:styleId="a6">
    <w:name w:val="Emphasis"/>
    <w:basedOn w:val="a0"/>
    <w:uiPriority w:val="20"/>
    <w:qFormat/>
    <w:rsid w:val="005B7138"/>
    <w:rPr>
      <w:i/>
      <w:iCs/>
    </w:rPr>
  </w:style>
  <w:style w:type="character" w:styleId="Hyperlink">
    <w:name w:val="Hyperlink"/>
    <w:basedOn w:val="a0"/>
    <w:uiPriority w:val="99"/>
    <w:unhideWhenUsed/>
    <w:rsid w:val="005B7138"/>
    <w:rPr>
      <w:color w:val="0000FF"/>
      <w:u w:val="single"/>
    </w:rPr>
  </w:style>
  <w:style w:type="paragraph" w:styleId="a7">
    <w:name w:val="Balloon Text"/>
    <w:basedOn w:val="a"/>
    <w:link w:val="Char"/>
    <w:uiPriority w:val="99"/>
    <w:semiHidden/>
    <w:unhideWhenUsed/>
    <w:rsid w:val="00E565FE"/>
    <w:pPr>
      <w:spacing w:after="0" w:line="240" w:lineRule="auto"/>
    </w:pPr>
    <w:rPr>
      <w:rFonts w:ascii="Tahoma" w:hAnsi="Tahoma" w:cs="Tahoma"/>
      <w:sz w:val="16"/>
      <w:szCs w:val="16"/>
    </w:rPr>
  </w:style>
  <w:style w:type="character" w:customStyle="1" w:styleId="Char">
    <w:name w:val="نص في بالون Char"/>
    <w:basedOn w:val="a0"/>
    <w:link w:val="a7"/>
    <w:uiPriority w:val="99"/>
    <w:semiHidden/>
    <w:rsid w:val="00E565FE"/>
    <w:rPr>
      <w:rFonts w:ascii="Tahoma" w:hAnsi="Tahoma" w:cs="Tahoma"/>
      <w:sz w:val="16"/>
      <w:szCs w:val="16"/>
    </w:rPr>
  </w:style>
  <w:style w:type="table" w:styleId="a8">
    <w:name w:val="Table Grid"/>
    <w:basedOn w:val="a1"/>
    <w:uiPriority w:val="59"/>
    <w:rsid w:val="00502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B0DDC"/>
    <w:rPr>
      <w:color w:val="605E5C"/>
      <w:shd w:val="clear" w:color="auto" w:fill="E1DFDD"/>
    </w:rPr>
  </w:style>
  <w:style w:type="character" w:customStyle="1" w:styleId="1Char">
    <w:name w:val="عنوان 1 Char"/>
    <w:basedOn w:val="a0"/>
    <w:link w:val="1"/>
    <w:uiPriority w:val="9"/>
    <w:rsid w:val="003E129E"/>
    <w:rPr>
      <w:rFonts w:asciiTheme="majorHAnsi" w:eastAsiaTheme="majorEastAsia" w:hAnsiTheme="majorHAnsi" w:cstheme="majorBidi"/>
      <w:color w:val="365F91" w:themeColor="accent1" w:themeShade="BF"/>
      <w:sz w:val="32"/>
      <w:szCs w:val="32"/>
      <w:lang w:val="fr-FR" w:eastAsia="fr-FR"/>
    </w:rPr>
  </w:style>
  <w:style w:type="paragraph" w:styleId="a9">
    <w:name w:val="Bibliography"/>
    <w:basedOn w:val="a"/>
    <w:next w:val="a"/>
    <w:uiPriority w:val="37"/>
    <w:unhideWhenUsed/>
    <w:rsid w:val="003E129E"/>
  </w:style>
  <w:style w:type="paragraph" w:styleId="aa">
    <w:name w:val="footnote text"/>
    <w:aliases w:val="Char Char Char,Footnote Text Char1,Footnote Text Char Char,Footnote Text Char1 Char Char,Footnote Text Char Char Char Char,fn Char Char Char Char,fn Char1 Char Char,fn Char Char,fn Char,fn Char1,Schriftart: 9 pt,f"/>
    <w:basedOn w:val="a"/>
    <w:link w:val="Char0"/>
    <w:uiPriority w:val="99"/>
    <w:unhideWhenUsed/>
    <w:rsid w:val="0076278D"/>
    <w:pPr>
      <w:bidi/>
      <w:spacing w:after="0" w:line="240" w:lineRule="auto"/>
    </w:pPr>
    <w:rPr>
      <w:rFonts w:ascii="Calibri" w:eastAsia="Calibri" w:hAnsi="Calibri" w:cs="Arial"/>
      <w:sz w:val="20"/>
      <w:szCs w:val="20"/>
    </w:rPr>
  </w:style>
  <w:style w:type="character" w:customStyle="1" w:styleId="Char0">
    <w:name w:val="نص حاشية سفلية Char"/>
    <w:aliases w:val="Char Char Char Char,Footnote Text Char1 Char,Footnote Text Char Char Char,Footnote Text Char1 Char Char Char,Footnote Text Char Char Char Char Char,fn Char Char Char Char Char,fn Char1 Char Char Char,fn Char Char Char,fn Char Char1"/>
    <w:basedOn w:val="a0"/>
    <w:link w:val="aa"/>
    <w:uiPriority w:val="99"/>
    <w:rsid w:val="0076278D"/>
    <w:rPr>
      <w:rFonts w:ascii="Calibri" w:eastAsia="Calibri" w:hAnsi="Calibri" w:cs="Arial"/>
      <w:sz w:val="20"/>
      <w:szCs w:val="20"/>
    </w:rPr>
  </w:style>
  <w:style w:type="character" w:styleId="ab">
    <w:name w:val="footnote reference"/>
    <w:basedOn w:val="a0"/>
    <w:uiPriority w:val="99"/>
    <w:unhideWhenUsed/>
    <w:rsid w:val="0076278D"/>
    <w:rPr>
      <w:vertAlign w:val="superscript"/>
    </w:rPr>
  </w:style>
  <w:style w:type="paragraph" w:styleId="ac">
    <w:name w:val="header"/>
    <w:basedOn w:val="a"/>
    <w:link w:val="Char1"/>
    <w:uiPriority w:val="99"/>
    <w:unhideWhenUsed/>
    <w:rsid w:val="0076278D"/>
    <w:pPr>
      <w:tabs>
        <w:tab w:val="center" w:pos="4536"/>
        <w:tab w:val="right" w:pos="9072"/>
      </w:tabs>
      <w:spacing w:after="0" w:line="240" w:lineRule="auto"/>
    </w:pPr>
  </w:style>
  <w:style w:type="character" w:customStyle="1" w:styleId="Char1">
    <w:name w:val="رأس الصفحة Char"/>
    <w:basedOn w:val="a0"/>
    <w:link w:val="ac"/>
    <w:uiPriority w:val="99"/>
    <w:rsid w:val="0076278D"/>
  </w:style>
  <w:style w:type="paragraph" w:styleId="ad">
    <w:name w:val="footer"/>
    <w:basedOn w:val="a"/>
    <w:link w:val="Char2"/>
    <w:uiPriority w:val="99"/>
    <w:unhideWhenUsed/>
    <w:rsid w:val="0076278D"/>
    <w:pPr>
      <w:tabs>
        <w:tab w:val="center" w:pos="4536"/>
        <w:tab w:val="right" w:pos="9072"/>
      </w:tabs>
      <w:spacing w:after="0" w:line="240" w:lineRule="auto"/>
    </w:pPr>
  </w:style>
  <w:style w:type="character" w:customStyle="1" w:styleId="Char2">
    <w:name w:val="تذييل الصفحة Char"/>
    <w:basedOn w:val="a0"/>
    <w:link w:val="ad"/>
    <w:uiPriority w:val="99"/>
    <w:rsid w:val="007627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E129E"/>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6E5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256E5D"/>
    <w:rPr>
      <w:b/>
      <w:bCs/>
    </w:rPr>
  </w:style>
  <w:style w:type="paragraph" w:styleId="a5">
    <w:name w:val="List Paragraph"/>
    <w:basedOn w:val="a"/>
    <w:uiPriority w:val="34"/>
    <w:qFormat/>
    <w:rsid w:val="007F0751"/>
    <w:pPr>
      <w:ind w:left="720"/>
      <w:contextualSpacing/>
    </w:pPr>
  </w:style>
  <w:style w:type="character" w:styleId="a6">
    <w:name w:val="Emphasis"/>
    <w:basedOn w:val="a0"/>
    <w:uiPriority w:val="20"/>
    <w:qFormat/>
    <w:rsid w:val="005B7138"/>
    <w:rPr>
      <w:i/>
      <w:iCs/>
    </w:rPr>
  </w:style>
  <w:style w:type="character" w:styleId="Hyperlink">
    <w:name w:val="Hyperlink"/>
    <w:basedOn w:val="a0"/>
    <w:uiPriority w:val="99"/>
    <w:unhideWhenUsed/>
    <w:rsid w:val="005B7138"/>
    <w:rPr>
      <w:color w:val="0000FF"/>
      <w:u w:val="single"/>
    </w:rPr>
  </w:style>
  <w:style w:type="paragraph" w:styleId="a7">
    <w:name w:val="Balloon Text"/>
    <w:basedOn w:val="a"/>
    <w:link w:val="Char"/>
    <w:uiPriority w:val="99"/>
    <w:semiHidden/>
    <w:unhideWhenUsed/>
    <w:rsid w:val="00E565FE"/>
    <w:pPr>
      <w:spacing w:after="0" w:line="240" w:lineRule="auto"/>
    </w:pPr>
    <w:rPr>
      <w:rFonts w:ascii="Tahoma" w:hAnsi="Tahoma" w:cs="Tahoma"/>
      <w:sz w:val="16"/>
      <w:szCs w:val="16"/>
    </w:rPr>
  </w:style>
  <w:style w:type="character" w:customStyle="1" w:styleId="Char">
    <w:name w:val="نص في بالون Char"/>
    <w:basedOn w:val="a0"/>
    <w:link w:val="a7"/>
    <w:uiPriority w:val="99"/>
    <w:semiHidden/>
    <w:rsid w:val="00E565FE"/>
    <w:rPr>
      <w:rFonts w:ascii="Tahoma" w:hAnsi="Tahoma" w:cs="Tahoma"/>
      <w:sz w:val="16"/>
      <w:szCs w:val="16"/>
    </w:rPr>
  </w:style>
  <w:style w:type="table" w:styleId="a8">
    <w:name w:val="Table Grid"/>
    <w:basedOn w:val="a1"/>
    <w:uiPriority w:val="59"/>
    <w:rsid w:val="00502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B0DDC"/>
    <w:rPr>
      <w:color w:val="605E5C"/>
      <w:shd w:val="clear" w:color="auto" w:fill="E1DFDD"/>
    </w:rPr>
  </w:style>
  <w:style w:type="character" w:customStyle="1" w:styleId="1Char">
    <w:name w:val="عنوان 1 Char"/>
    <w:basedOn w:val="a0"/>
    <w:link w:val="1"/>
    <w:uiPriority w:val="9"/>
    <w:rsid w:val="003E129E"/>
    <w:rPr>
      <w:rFonts w:asciiTheme="majorHAnsi" w:eastAsiaTheme="majorEastAsia" w:hAnsiTheme="majorHAnsi" w:cstheme="majorBidi"/>
      <w:color w:val="365F91" w:themeColor="accent1" w:themeShade="BF"/>
      <w:sz w:val="32"/>
      <w:szCs w:val="32"/>
      <w:lang w:val="fr-FR" w:eastAsia="fr-FR"/>
    </w:rPr>
  </w:style>
  <w:style w:type="paragraph" w:styleId="a9">
    <w:name w:val="Bibliography"/>
    <w:basedOn w:val="a"/>
    <w:next w:val="a"/>
    <w:uiPriority w:val="37"/>
    <w:unhideWhenUsed/>
    <w:rsid w:val="003E129E"/>
  </w:style>
  <w:style w:type="paragraph" w:styleId="aa">
    <w:name w:val="footnote text"/>
    <w:aliases w:val="Char Char Char,Footnote Text Char1,Footnote Text Char Char,Footnote Text Char1 Char Char,Footnote Text Char Char Char Char,fn Char Char Char Char,fn Char1 Char Char,fn Char Char,fn Char,fn Char1,Schriftart: 9 pt,f"/>
    <w:basedOn w:val="a"/>
    <w:link w:val="Char0"/>
    <w:uiPriority w:val="99"/>
    <w:unhideWhenUsed/>
    <w:rsid w:val="0076278D"/>
    <w:pPr>
      <w:bidi/>
      <w:spacing w:after="0" w:line="240" w:lineRule="auto"/>
    </w:pPr>
    <w:rPr>
      <w:rFonts w:ascii="Calibri" w:eastAsia="Calibri" w:hAnsi="Calibri" w:cs="Arial"/>
      <w:sz w:val="20"/>
      <w:szCs w:val="20"/>
    </w:rPr>
  </w:style>
  <w:style w:type="character" w:customStyle="1" w:styleId="Char0">
    <w:name w:val="نص حاشية سفلية Char"/>
    <w:aliases w:val="Char Char Char Char,Footnote Text Char1 Char,Footnote Text Char Char Char,Footnote Text Char1 Char Char Char,Footnote Text Char Char Char Char Char,fn Char Char Char Char Char,fn Char1 Char Char Char,fn Char Char Char,fn Char Char1"/>
    <w:basedOn w:val="a0"/>
    <w:link w:val="aa"/>
    <w:uiPriority w:val="99"/>
    <w:rsid w:val="0076278D"/>
    <w:rPr>
      <w:rFonts w:ascii="Calibri" w:eastAsia="Calibri" w:hAnsi="Calibri" w:cs="Arial"/>
      <w:sz w:val="20"/>
      <w:szCs w:val="20"/>
    </w:rPr>
  </w:style>
  <w:style w:type="character" w:styleId="ab">
    <w:name w:val="footnote reference"/>
    <w:basedOn w:val="a0"/>
    <w:uiPriority w:val="99"/>
    <w:unhideWhenUsed/>
    <w:rsid w:val="0076278D"/>
    <w:rPr>
      <w:vertAlign w:val="superscript"/>
    </w:rPr>
  </w:style>
  <w:style w:type="paragraph" w:styleId="ac">
    <w:name w:val="header"/>
    <w:basedOn w:val="a"/>
    <w:link w:val="Char1"/>
    <w:uiPriority w:val="99"/>
    <w:unhideWhenUsed/>
    <w:rsid w:val="0076278D"/>
    <w:pPr>
      <w:tabs>
        <w:tab w:val="center" w:pos="4536"/>
        <w:tab w:val="right" w:pos="9072"/>
      </w:tabs>
      <w:spacing w:after="0" w:line="240" w:lineRule="auto"/>
    </w:pPr>
  </w:style>
  <w:style w:type="character" w:customStyle="1" w:styleId="Char1">
    <w:name w:val="رأس الصفحة Char"/>
    <w:basedOn w:val="a0"/>
    <w:link w:val="ac"/>
    <w:uiPriority w:val="99"/>
    <w:rsid w:val="0076278D"/>
  </w:style>
  <w:style w:type="paragraph" w:styleId="ad">
    <w:name w:val="footer"/>
    <w:basedOn w:val="a"/>
    <w:link w:val="Char2"/>
    <w:uiPriority w:val="99"/>
    <w:unhideWhenUsed/>
    <w:rsid w:val="0076278D"/>
    <w:pPr>
      <w:tabs>
        <w:tab w:val="center" w:pos="4536"/>
        <w:tab w:val="right" w:pos="9072"/>
      </w:tabs>
      <w:spacing w:after="0" w:line="240" w:lineRule="auto"/>
    </w:pPr>
  </w:style>
  <w:style w:type="character" w:customStyle="1" w:styleId="Char2">
    <w:name w:val="تذييل الصفحة Char"/>
    <w:basedOn w:val="a0"/>
    <w:link w:val="ad"/>
    <w:uiPriority w:val="99"/>
    <w:rsid w:val="00762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54456">
      <w:bodyDiv w:val="1"/>
      <w:marLeft w:val="0"/>
      <w:marRight w:val="0"/>
      <w:marTop w:val="0"/>
      <w:marBottom w:val="0"/>
      <w:divBdr>
        <w:top w:val="none" w:sz="0" w:space="0" w:color="auto"/>
        <w:left w:val="none" w:sz="0" w:space="0" w:color="auto"/>
        <w:bottom w:val="none" w:sz="0" w:space="0" w:color="auto"/>
        <w:right w:val="none" w:sz="0" w:space="0" w:color="auto"/>
      </w:divBdr>
    </w:div>
    <w:div w:id="89469682">
      <w:bodyDiv w:val="1"/>
      <w:marLeft w:val="0"/>
      <w:marRight w:val="0"/>
      <w:marTop w:val="0"/>
      <w:marBottom w:val="0"/>
      <w:divBdr>
        <w:top w:val="none" w:sz="0" w:space="0" w:color="auto"/>
        <w:left w:val="none" w:sz="0" w:space="0" w:color="auto"/>
        <w:bottom w:val="none" w:sz="0" w:space="0" w:color="auto"/>
        <w:right w:val="none" w:sz="0" w:space="0" w:color="auto"/>
      </w:divBdr>
    </w:div>
    <w:div w:id="97797584">
      <w:bodyDiv w:val="1"/>
      <w:marLeft w:val="0"/>
      <w:marRight w:val="0"/>
      <w:marTop w:val="0"/>
      <w:marBottom w:val="0"/>
      <w:divBdr>
        <w:top w:val="none" w:sz="0" w:space="0" w:color="auto"/>
        <w:left w:val="none" w:sz="0" w:space="0" w:color="auto"/>
        <w:bottom w:val="none" w:sz="0" w:space="0" w:color="auto"/>
        <w:right w:val="none" w:sz="0" w:space="0" w:color="auto"/>
      </w:divBdr>
    </w:div>
    <w:div w:id="103380818">
      <w:bodyDiv w:val="1"/>
      <w:marLeft w:val="0"/>
      <w:marRight w:val="0"/>
      <w:marTop w:val="0"/>
      <w:marBottom w:val="0"/>
      <w:divBdr>
        <w:top w:val="none" w:sz="0" w:space="0" w:color="auto"/>
        <w:left w:val="none" w:sz="0" w:space="0" w:color="auto"/>
        <w:bottom w:val="none" w:sz="0" w:space="0" w:color="auto"/>
        <w:right w:val="none" w:sz="0" w:space="0" w:color="auto"/>
      </w:divBdr>
    </w:div>
    <w:div w:id="123937445">
      <w:bodyDiv w:val="1"/>
      <w:marLeft w:val="0"/>
      <w:marRight w:val="0"/>
      <w:marTop w:val="0"/>
      <w:marBottom w:val="0"/>
      <w:divBdr>
        <w:top w:val="none" w:sz="0" w:space="0" w:color="auto"/>
        <w:left w:val="none" w:sz="0" w:space="0" w:color="auto"/>
        <w:bottom w:val="none" w:sz="0" w:space="0" w:color="auto"/>
        <w:right w:val="none" w:sz="0" w:space="0" w:color="auto"/>
      </w:divBdr>
    </w:div>
    <w:div w:id="174853657">
      <w:bodyDiv w:val="1"/>
      <w:marLeft w:val="0"/>
      <w:marRight w:val="0"/>
      <w:marTop w:val="0"/>
      <w:marBottom w:val="0"/>
      <w:divBdr>
        <w:top w:val="none" w:sz="0" w:space="0" w:color="auto"/>
        <w:left w:val="none" w:sz="0" w:space="0" w:color="auto"/>
        <w:bottom w:val="none" w:sz="0" w:space="0" w:color="auto"/>
        <w:right w:val="none" w:sz="0" w:space="0" w:color="auto"/>
      </w:divBdr>
    </w:div>
    <w:div w:id="212741783">
      <w:bodyDiv w:val="1"/>
      <w:marLeft w:val="0"/>
      <w:marRight w:val="0"/>
      <w:marTop w:val="0"/>
      <w:marBottom w:val="0"/>
      <w:divBdr>
        <w:top w:val="none" w:sz="0" w:space="0" w:color="auto"/>
        <w:left w:val="none" w:sz="0" w:space="0" w:color="auto"/>
        <w:bottom w:val="none" w:sz="0" w:space="0" w:color="auto"/>
        <w:right w:val="none" w:sz="0" w:space="0" w:color="auto"/>
      </w:divBdr>
    </w:div>
    <w:div w:id="215554093">
      <w:bodyDiv w:val="1"/>
      <w:marLeft w:val="0"/>
      <w:marRight w:val="0"/>
      <w:marTop w:val="0"/>
      <w:marBottom w:val="0"/>
      <w:divBdr>
        <w:top w:val="none" w:sz="0" w:space="0" w:color="auto"/>
        <w:left w:val="none" w:sz="0" w:space="0" w:color="auto"/>
        <w:bottom w:val="none" w:sz="0" w:space="0" w:color="auto"/>
        <w:right w:val="none" w:sz="0" w:space="0" w:color="auto"/>
      </w:divBdr>
    </w:div>
    <w:div w:id="257911789">
      <w:bodyDiv w:val="1"/>
      <w:marLeft w:val="0"/>
      <w:marRight w:val="0"/>
      <w:marTop w:val="0"/>
      <w:marBottom w:val="0"/>
      <w:divBdr>
        <w:top w:val="none" w:sz="0" w:space="0" w:color="auto"/>
        <w:left w:val="none" w:sz="0" w:space="0" w:color="auto"/>
        <w:bottom w:val="none" w:sz="0" w:space="0" w:color="auto"/>
        <w:right w:val="none" w:sz="0" w:space="0" w:color="auto"/>
      </w:divBdr>
    </w:div>
    <w:div w:id="267470507">
      <w:bodyDiv w:val="1"/>
      <w:marLeft w:val="0"/>
      <w:marRight w:val="0"/>
      <w:marTop w:val="0"/>
      <w:marBottom w:val="0"/>
      <w:divBdr>
        <w:top w:val="none" w:sz="0" w:space="0" w:color="auto"/>
        <w:left w:val="none" w:sz="0" w:space="0" w:color="auto"/>
        <w:bottom w:val="none" w:sz="0" w:space="0" w:color="auto"/>
        <w:right w:val="none" w:sz="0" w:space="0" w:color="auto"/>
      </w:divBdr>
    </w:div>
    <w:div w:id="279000644">
      <w:bodyDiv w:val="1"/>
      <w:marLeft w:val="0"/>
      <w:marRight w:val="0"/>
      <w:marTop w:val="0"/>
      <w:marBottom w:val="0"/>
      <w:divBdr>
        <w:top w:val="none" w:sz="0" w:space="0" w:color="auto"/>
        <w:left w:val="none" w:sz="0" w:space="0" w:color="auto"/>
        <w:bottom w:val="none" w:sz="0" w:space="0" w:color="auto"/>
        <w:right w:val="none" w:sz="0" w:space="0" w:color="auto"/>
      </w:divBdr>
    </w:div>
    <w:div w:id="332149914">
      <w:bodyDiv w:val="1"/>
      <w:marLeft w:val="0"/>
      <w:marRight w:val="0"/>
      <w:marTop w:val="0"/>
      <w:marBottom w:val="0"/>
      <w:divBdr>
        <w:top w:val="none" w:sz="0" w:space="0" w:color="auto"/>
        <w:left w:val="none" w:sz="0" w:space="0" w:color="auto"/>
        <w:bottom w:val="none" w:sz="0" w:space="0" w:color="auto"/>
        <w:right w:val="none" w:sz="0" w:space="0" w:color="auto"/>
      </w:divBdr>
    </w:div>
    <w:div w:id="358626800">
      <w:bodyDiv w:val="1"/>
      <w:marLeft w:val="0"/>
      <w:marRight w:val="0"/>
      <w:marTop w:val="0"/>
      <w:marBottom w:val="0"/>
      <w:divBdr>
        <w:top w:val="none" w:sz="0" w:space="0" w:color="auto"/>
        <w:left w:val="none" w:sz="0" w:space="0" w:color="auto"/>
        <w:bottom w:val="none" w:sz="0" w:space="0" w:color="auto"/>
        <w:right w:val="none" w:sz="0" w:space="0" w:color="auto"/>
      </w:divBdr>
    </w:div>
    <w:div w:id="374236286">
      <w:bodyDiv w:val="1"/>
      <w:marLeft w:val="0"/>
      <w:marRight w:val="0"/>
      <w:marTop w:val="0"/>
      <w:marBottom w:val="0"/>
      <w:divBdr>
        <w:top w:val="none" w:sz="0" w:space="0" w:color="auto"/>
        <w:left w:val="none" w:sz="0" w:space="0" w:color="auto"/>
        <w:bottom w:val="none" w:sz="0" w:space="0" w:color="auto"/>
        <w:right w:val="none" w:sz="0" w:space="0" w:color="auto"/>
      </w:divBdr>
    </w:div>
    <w:div w:id="391467347">
      <w:bodyDiv w:val="1"/>
      <w:marLeft w:val="0"/>
      <w:marRight w:val="0"/>
      <w:marTop w:val="0"/>
      <w:marBottom w:val="0"/>
      <w:divBdr>
        <w:top w:val="none" w:sz="0" w:space="0" w:color="auto"/>
        <w:left w:val="none" w:sz="0" w:space="0" w:color="auto"/>
        <w:bottom w:val="none" w:sz="0" w:space="0" w:color="auto"/>
        <w:right w:val="none" w:sz="0" w:space="0" w:color="auto"/>
      </w:divBdr>
      <w:divsChild>
        <w:div w:id="5104155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7035274">
      <w:bodyDiv w:val="1"/>
      <w:marLeft w:val="0"/>
      <w:marRight w:val="0"/>
      <w:marTop w:val="0"/>
      <w:marBottom w:val="0"/>
      <w:divBdr>
        <w:top w:val="none" w:sz="0" w:space="0" w:color="auto"/>
        <w:left w:val="none" w:sz="0" w:space="0" w:color="auto"/>
        <w:bottom w:val="none" w:sz="0" w:space="0" w:color="auto"/>
        <w:right w:val="none" w:sz="0" w:space="0" w:color="auto"/>
      </w:divBdr>
    </w:div>
    <w:div w:id="538396205">
      <w:bodyDiv w:val="1"/>
      <w:marLeft w:val="0"/>
      <w:marRight w:val="0"/>
      <w:marTop w:val="0"/>
      <w:marBottom w:val="0"/>
      <w:divBdr>
        <w:top w:val="none" w:sz="0" w:space="0" w:color="auto"/>
        <w:left w:val="none" w:sz="0" w:space="0" w:color="auto"/>
        <w:bottom w:val="none" w:sz="0" w:space="0" w:color="auto"/>
        <w:right w:val="none" w:sz="0" w:space="0" w:color="auto"/>
      </w:divBdr>
    </w:div>
    <w:div w:id="562837916">
      <w:bodyDiv w:val="1"/>
      <w:marLeft w:val="0"/>
      <w:marRight w:val="0"/>
      <w:marTop w:val="0"/>
      <w:marBottom w:val="0"/>
      <w:divBdr>
        <w:top w:val="none" w:sz="0" w:space="0" w:color="auto"/>
        <w:left w:val="none" w:sz="0" w:space="0" w:color="auto"/>
        <w:bottom w:val="none" w:sz="0" w:space="0" w:color="auto"/>
        <w:right w:val="none" w:sz="0" w:space="0" w:color="auto"/>
      </w:divBdr>
    </w:div>
    <w:div w:id="647511174">
      <w:bodyDiv w:val="1"/>
      <w:marLeft w:val="0"/>
      <w:marRight w:val="0"/>
      <w:marTop w:val="0"/>
      <w:marBottom w:val="0"/>
      <w:divBdr>
        <w:top w:val="none" w:sz="0" w:space="0" w:color="auto"/>
        <w:left w:val="none" w:sz="0" w:space="0" w:color="auto"/>
        <w:bottom w:val="none" w:sz="0" w:space="0" w:color="auto"/>
        <w:right w:val="none" w:sz="0" w:space="0" w:color="auto"/>
      </w:divBdr>
    </w:div>
    <w:div w:id="650869795">
      <w:bodyDiv w:val="1"/>
      <w:marLeft w:val="0"/>
      <w:marRight w:val="0"/>
      <w:marTop w:val="0"/>
      <w:marBottom w:val="0"/>
      <w:divBdr>
        <w:top w:val="none" w:sz="0" w:space="0" w:color="auto"/>
        <w:left w:val="none" w:sz="0" w:space="0" w:color="auto"/>
        <w:bottom w:val="none" w:sz="0" w:space="0" w:color="auto"/>
        <w:right w:val="none" w:sz="0" w:space="0" w:color="auto"/>
      </w:divBdr>
    </w:div>
    <w:div w:id="655374352">
      <w:bodyDiv w:val="1"/>
      <w:marLeft w:val="0"/>
      <w:marRight w:val="0"/>
      <w:marTop w:val="0"/>
      <w:marBottom w:val="0"/>
      <w:divBdr>
        <w:top w:val="none" w:sz="0" w:space="0" w:color="auto"/>
        <w:left w:val="none" w:sz="0" w:space="0" w:color="auto"/>
        <w:bottom w:val="none" w:sz="0" w:space="0" w:color="auto"/>
        <w:right w:val="none" w:sz="0" w:space="0" w:color="auto"/>
      </w:divBdr>
    </w:div>
    <w:div w:id="664939788">
      <w:bodyDiv w:val="1"/>
      <w:marLeft w:val="0"/>
      <w:marRight w:val="0"/>
      <w:marTop w:val="0"/>
      <w:marBottom w:val="0"/>
      <w:divBdr>
        <w:top w:val="none" w:sz="0" w:space="0" w:color="auto"/>
        <w:left w:val="none" w:sz="0" w:space="0" w:color="auto"/>
        <w:bottom w:val="none" w:sz="0" w:space="0" w:color="auto"/>
        <w:right w:val="none" w:sz="0" w:space="0" w:color="auto"/>
      </w:divBdr>
      <w:divsChild>
        <w:div w:id="989945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0637542">
      <w:bodyDiv w:val="1"/>
      <w:marLeft w:val="0"/>
      <w:marRight w:val="0"/>
      <w:marTop w:val="0"/>
      <w:marBottom w:val="0"/>
      <w:divBdr>
        <w:top w:val="none" w:sz="0" w:space="0" w:color="auto"/>
        <w:left w:val="none" w:sz="0" w:space="0" w:color="auto"/>
        <w:bottom w:val="none" w:sz="0" w:space="0" w:color="auto"/>
        <w:right w:val="none" w:sz="0" w:space="0" w:color="auto"/>
      </w:divBdr>
    </w:div>
    <w:div w:id="741178160">
      <w:bodyDiv w:val="1"/>
      <w:marLeft w:val="0"/>
      <w:marRight w:val="0"/>
      <w:marTop w:val="0"/>
      <w:marBottom w:val="0"/>
      <w:divBdr>
        <w:top w:val="none" w:sz="0" w:space="0" w:color="auto"/>
        <w:left w:val="none" w:sz="0" w:space="0" w:color="auto"/>
        <w:bottom w:val="none" w:sz="0" w:space="0" w:color="auto"/>
        <w:right w:val="none" w:sz="0" w:space="0" w:color="auto"/>
      </w:divBdr>
    </w:div>
    <w:div w:id="741485643">
      <w:bodyDiv w:val="1"/>
      <w:marLeft w:val="0"/>
      <w:marRight w:val="0"/>
      <w:marTop w:val="0"/>
      <w:marBottom w:val="0"/>
      <w:divBdr>
        <w:top w:val="none" w:sz="0" w:space="0" w:color="auto"/>
        <w:left w:val="none" w:sz="0" w:space="0" w:color="auto"/>
        <w:bottom w:val="none" w:sz="0" w:space="0" w:color="auto"/>
        <w:right w:val="none" w:sz="0" w:space="0" w:color="auto"/>
      </w:divBdr>
    </w:div>
    <w:div w:id="743068960">
      <w:bodyDiv w:val="1"/>
      <w:marLeft w:val="0"/>
      <w:marRight w:val="0"/>
      <w:marTop w:val="0"/>
      <w:marBottom w:val="0"/>
      <w:divBdr>
        <w:top w:val="none" w:sz="0" w:space="0" w:color="auto"/>
        <w:left w:val="none" w:sz="0" w:space="0" w:color="auto"/>
        <w:bottom w:val="none" w:sz="0" w:space="0" w:color="auto"/>
        <w:right w:val="none" w:sz="0" w:space="0" w:color="auto"/>
      </w:divBdr>
    </w:div>
    <w:div w:id="810825017">
      <w:bodyDiv w:val="1"/>
      <w:marLeft w:val="0"/>
      <w:marRight w:val="0"/>
      <w:marTop w:val="0"/>
      <w:marBottom w:val="0"/>
      <w:divBdr>
        <w:top w:val="none" w:sz="0" w:space="0" w:color="auto"/>
        <w:left w:val="none" w:sz="0" w:space="0" w:color="auto"/>
        <w:bottom w:val="none" w:sz="0" w:space="0" w:color="auto"/>
        <w:right w:val="none" w:sz="0" w:space="0" w:color="auto"/>
      </w:divBdr>
    </w:div>
    <w:div w:id="841503982">
      <w:bodyDiv w:val="1"/>
      <w:marLeft w:val="0"/>
      <w:marRight w:val="0"/>
      <w:marTop w:val="0"/>
      <w:marBottom w:val="0"/>
      <w:divBdr>
        <w:top w:val="none" w:sz="0" w:space="0" w:color="auto"/>
        <w:left w:val="none" w:sz="0" w:space="0" w:color="auto"/>
        <w:bottom w:val="none" w:sz="0" w:space="0" w:color="auto"/>
        <w:right w:val="none" w:sz="0" w:space="0" w:color="auto"/>
      </w:divBdr>
    </w:div>
    <w:div w:id="862521725">
      <w:bodyDiv w:val="1"/>
      <w:marLeft w:val="0"/>
      <w:marRight w:val="0"/>
      <w:marTop w:val="0"/>
      <w:marBottom w:val="0"/>
      <w:divBdr>
        <w:top w:val="none" w:sz="0" w:space="0" w:color="auto"/>
        <w:left w:val="none" w:sz="0" w:space="0" w:color="auto"/>
        <w:bottom w:val="none" w:sz="0" w:space="0" w:color="auto"/>
        <w:right w:val="none" w:sz="0" w:space="0" w:color="auto"/>
      </w:divBdr>
    </w:div>
    <w:div w:id="893545146">
      <w:bodyDiv w:val="1"/>
      <w:marLeft w:val="0"/>
      <w:marRight w:val="0"/>
      <w:marTop w:val="0"/>
      <w:marBottom w:val="0"/>
      <w:divBdr>
        <w:top w:val="none" w:sz="0" w:space="0" w:color="auto"/>
        <w:left w:val="none" w:sz="0" w:space="0" w:color="auto"/>
        <w:bottom w:val="none" w:sz="0" w:space="0" w:color="auto"/>
        <w:right w:val="none" w:sz="0" w:space="0" w:color="auto"/>
      </w:divBdr>
    </w:div>
    <w:div w:id="893590489">
      <w:bodyDiv w:val="1"/>
      <w:marLeft w:val="0"/>
      <w:marRight w:val="0"/>
      <w:marTop w:val="0"/>
      <w:marBottom w:val="0"/>
      <w:divBdr>
        <w:top w:val="none" w:sz="0" w:space="0" w:color="auto"/>
        <w:left w:val="none" w:sz="0" w:space="0" w:color="auto"/>
        <w:bottom w:val="none" w:sz="0" w:space="0" w:color="auto"/>
        <w:right w:val="none" w:sz="0" w:space="0" w:color="auto"/>
      </w:divBdr>
    </w:div>
    <w:div w:id="973561859">
      <w:bodyDiv w:val="1"/>
      <w:marLeft w:val="0"/>
      <w:marRight w:val="0"/>
      <w:marTop w:val="0"/>
      <w:marBottom w:val="0"/>
      <w:divBdr>
        <w:top w:val="none" w:sz="0" w:space="0" w:color="auto"/>
        <w:left w:val="none" w:sz="0" w:space="0" w:color="auto"/>
        <w:bottom w:val="none" w:sz="0" w:space="0" w:color="auto"/>
        <w:right w:val="none" w:sz="0" w:space="0" w:color="auto"/>
      </w:divBdr>
    </w:div>
    <w:div w:id="1065300626">
      <w:bodyDiv w:val="1"/>
      <w:marLeft w:val="0"/>
      <w:marRight w:val="0"/>
      <w:marTop w:val="0"/>
      <w:marBottom w:val="0"/>
      <w:divBdr>
        <w:top w:val="none" w:sz="0" w:space="0" w:color="auto"/>
        <w:left w:val="none" w:sz="0" w:space="0" w:color="auto"/>
        <w:bottom w:val="none" w:sz="0" w:space="0" w:color="auto"/>
        <w:right w:val="none" w:sz="0" w:space="0" w:color="auto"/>
      </w:divBdr>
    </w:div>
    <w:div w:id="1066681736">
      <w:bodyDiv w:val="1"/>
      <w:marLeft w:val="0"/>
      <w:marRight w:val="0"/>
      <w:marTop w:val="0"/>
      <w:marBottom w:val="0"/>
      <w:divBdr>
        <w:top w:val="none" w:sz="0" w:space="0" w:color="auto"/>
        <w:left w:val="none" w:sz="0" w:space="0" w:color="auto"/>
        <w:bottom w:val="none" w:sz="0" w:space="0" w:color="auto"/>
        <w:right w:val="none" w:sz="0" w:space="0" w:color="auto"/>
      </w:divBdr>
    </w:div>
    <w:div w:id="1112625485">
      <w:bodyDiv w:val="1"/>
      <w:marLeft w:val="0"/>
      <w:marRight w:val="0"/>
      <w:marTop w:val="0"/>
      <w:marBottom w:val="0"/>
      <w:divBdr>
        <w:top w:val="none" w:sz="0" w:space="0" w:color="auto"/>
        <w:left w:val="none" w:sz="0" w:space="0" w:color="auto"/>
        <w:bottom w:val="none" w:sz="0" w:space="0" w:color="auto"/>
        <w:right w:val="none" w:sz="0" w:space="0" w:color="auto"/>
      </w:divBdr>
    </w:div>
    <w:div w:id="1138306554">
      <w:bodyDiv w:val="1"/>
      <w:marLeft w:val="0"/>
      <w:marRight w:val="0"/>
      <w:marTop w:val="0"/>
      <w:marBottom w:val="0"/>
      <w:divBdr>
        <w:top w:val="none" w:sz="0" w:space="0" w:color="auto"/>
        <w:left w:val="none" w:sz="0" w:space="0" w:color="auto"/>
        <w:bottom w:val="none" w:sz="0" w:space="0" w:color="auto"/>
        <w:right w:val="none" w:sz="0" w:space="0" w:color="auto"/>
      </w:divBdr>
    </w:div>
    <w:div w:id="1185289921">
      <w:bodyDiv w:val="1"/>
      <w:marLeft w:val="0"/>
      <w:marRight w:val="0"/>
      <w:marTop w:val="0"/>
      <w:marBottom w:val="0"/>
      <w:divBdr>
        <w:top w:val="none" w:sz="0" w:space="0" w:color="auto"/>
        <w:left w:val="none" w:sz="0" w:space="0" w:color="auto"/>
        <w:bottom w:val="none" w:sz="0" w:space="0" w:color="auto"/>
        <w:right w:val="none" w:sz="0" w:space="0" w:color="auto"/>
      </w:divBdr>
    </w:div>
    <w:div w:id="1205026898">
      <w:bodyDiv w:val="1"/>
      <w:marLeft w:val="0"/>
      <w:marRight w:val="0"/>
      <w:marTop w:val="0"/>
      <w:marBottom w:val="0"/>
      <w:divBdr>
        <w:top w:val="none" w:sz="0" w:space="0" w:color="auto"/>
        <w:left w:val="none" w:sz="0" w:space="0" w:color="auto"/>
        <w:bottom w:val="none" w:sz="0" w:space="0" w:color="auto"/>
        <w:right w:val="none" w:sz="0" w:space="0" w:color="auto"/>
      </w:divBdr>
    </w:div>
    <w:div w:id="1233079007">
      <w:bodyDiv w:val="1"/>
      <w:marLeft w:val="0"/>
      <w:marRight w:val="0"/>
      <w:marTop w:val="0"/>
      <w:marBottom w:val="0"/>
      <w:divBdr>
        <w:top w:val="none" w:sz="0" w:space="0" w:color="auto"/>
        <w:left w:val="none" w:sz="0" w:space="0" w:color="auto"/>
        <w:bottom w:val="none" w:sz="0" w:space="0" w:color="auto"/>
        <w:right w:val="none" w:sz="0" w:space="0" w:color="auto"/>
      </w:divBdr>
    </w:div>
    <w:div w:id="1234656049">
      <w:bodyDiv w:val="1"/>
      <w:marLeft w:val="0"/>
      <w:marRight w:val="0"/>
      <w:marTop w:val="0"/>
      <w:marBottom w:val="0"/>
      <w:divBdr>
        <w:top w:val="none" w:sz="0" w:space="0" w:color="auto"/>
        <w:left w:val="none" w:sz="0" w:space="0" w:color="auto"/>
        <w:bottom w:val="none" w:sz="0" w:space="0" w:color="auto"/>
        <w:right w:val="none" w:sz="0" w:space="0" w:color="auto"/>
      </w:divBdr>
    </w:div>
    <w:div w:id="1244875565">
      <w:bodyDiv w:val="1"/>
      <w:marLeft w:val="0"/>
      <w:marRight w:val="0"/>
      <w:marTop w:val="0"/>
      <w:marBottom w:val="0"/>
      <w:divBdr>
        <w:top w:val="none" w:sz="0" w:space="0" w:color="auto"/>
        <w:left w:val="none" w:sz="0" w:space="0" w:color="auto"/>
        <w:bottom w:val="none" w:sz="0" w:space="0" w:color="auto"/>
        <w:right w:val="none" w:sz="0" w:space="0" w:color="auto"/>
      </w:divBdr>
    </w:div>
    <w:div w:id="1247882937">
      <w:bodyDiv w:val="1"/>
      <w:marLeft w:val="0"/>
      <w:marRight w:val="0"/>
      <w:marTop w:val="0"/>
      <w:marBottom w:val="0"/>
      <w:divBdr>
        <w:top w:val="none" w:sz="0" w:space="0" w:color="auto"/>
        <w:left w:val="none" w:sz="0" w:space="0" w:color="auto"/>
        <w:bottom w:val="none" w:sz="0" w:space="0" w:color="auto"/>
        <w:right w:val="none" w:sz="0" w:space="0" w:color="auto"/>
      </w:divBdr>
    </w:div>
    <w:div w:id="1257248064">
      <w:bodyDiv w:val="1"/>
      <w:marLeft w:val="0"/>
      <w:marRight w:val="0"/>
      <w:marTop w:val="0"/>
      <w:marBottom w:val="0"/>
      <w:divBdr>
        <w:top w:val="none" w:sz="0" w:space="0" w:color="auto"/>
        <w:left w:val="none" w:sz="0" w:space="0" w:color="auto"/>
        <w:bottom w:val="none" w:sz="0" w:space="0" w:color="auto"/>
        <w:right w:val="none" w:sz="0" w:space="0" w:color="auto"/>
      </w:divBdr>
    </w:div>
    <w:div w:id="1297419260">
      <w:bodyDiv w:val="1"/>
      <w:marLeft w:val="0"/>
      <w:marRight w:val="0"/>
      <w:marTop w:val="0"/>
      <w:marBottom w:val="0"/>
      <w:divBdr>
        <w:top w:val="none" w:sz="0" w:space="0" w:color="auto"/>
        <w:left w:val="none" w:sz="0" w:space="0" w:color="auto"/>
        <w:bottom w:val="none" w:sz="0" w:space="0" w:color="auto"/>
        <w:right w:val="none" w:sz="0" w:space="0" w:color="auto"/>
      </w:divBdr>
    </w:div>
    <w:div w:id="1303537531">
      <w:bodyDiv w:val="1"/>
      <w:marLeft w:val="0"/>
      <w:marRight w:val="0"/>
      <w:marTop w:val="0"/>
      <w:marBottom w:val="0"/>
      <w:divBdr>
        <w:top w:val="none" w:sz="0" w:space="0" w:color="auto"/>
        <w:left w:val="none" w:sz="0" w:space="0" w:color="auto"/>
        <w:bottom w:val="none" w:sz="0" w:space="0" w:color="auto"/>
        <w:right w:val="none" w:sz="0" w:space="0" w:color="auto"/>
      </w:divBdr>
    </w:div>
    <w:div w:id="1324167910">
      <w:bodyDiv w:val="1"/>
      <w:marLeft w:val="0"/>
      <w:marRight w:val="0"/>
      <w:marTop w:val="0"/>
      <w:marBottom w:val="0"/>
      <w:divBdr>
        <w:top w:val="none" w:sz="0" w:space="0" w:color="auto"/>
        <w:left w:val="none" w:sz="0" w:space="0" w:color="auto"/>
        <w:bottom w:val="none" w:sz="0" w:space="0" w:color="auto"/>
        <w:right w:val="none" w:sz="0" w:space="0" w:color="auto"/>
      </w:divBdr>
    </w:div>
    <w:div w:id="1348948257">
      <w:bodyDiv w:val="1"/>
      <w:marLeft w:val="0"/>
      <w:marRight w:val="0"/>
      <w:marTop w:val="0"/>
      <w:marBottom w:val="0"/>
      <w:divBdr>
        <w:top w:val="none" w:sz="0" w:space="0" w:color="auto"/>
        <w:left w:val="none" w:sz="0" w:space="0" w:color="auto"/>
        <w:bottom w:val="none" w:sz="0" w:space="0" w:color="auto"/>
        <w:right w:val="none" w:sz="0" w:space="0" w:color="auto"/>
      </w:divBdr>
    </w:div>
    <w:div w:id="1382443842">
      <w:bodyDiv w:val="1"/>
      <w:marLeft w:val="0"/>
      <w:marRight w:val="0"/>
      <w:marTop w:val="0"/>
      <w:marBottom w:val="0"/>
      <w:divBdr>
        <w:top w:val="none" w:sz="0" w:space="0" w:color="auto"/>
        <w:left w:val="none" w:sz="0" w:space="0" w:color="auto"/>
        <w:bottom w:val="none" w:sz="0" w:space="0" w:color="auto"/>
        <w:right w:val="none" w:sz="0" w:space="0" w:color="auto"/>
      </w:divBdr>
      <w:divsChild>
        <w:div w:id="1456945929">
          <w:marLeft w:val="0"/>
          <w:marRight w:val="0"/>
          <w:marTop w:val="0"/>
          <w:marBottom w:val="0"/>
          <w:divBdr>
            <w:top w:val="none" w:sz="0" w:space="0" w:color="auto"/>
            <w:left w:val="none" w:sz="0" w:space="0" w:color="auto"/>
            <w:bottom w:val="none" w:sz="0" w:space="0" w:color="auto"/>
            <w:right w:val="none" w:sz="0" w:space="0" w:color="auto"/>
          </w:divBdr>
          <w:divsChild>
            <w:div w:id="107173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314561">
      <w:bodyDiv w:val="1"/>
      <w:marLeft w:val="0"/>
      <w:marRight w:val="0"/>
      <w:marTop w:val="0"/>
      <w:marBottom w:val="0"/>
      <w:divBdr>
        <w:top w:val="none" w:sz="0" w:space="0" w:color="auto"/>
        <w:left w:val="none" w:sz="0" w:space="0" w:color="auto"/>
        <w:bottom w:val="none" w:sz="0" w:space="0" w:color="auto"/>
        <w:right w:val="none" w:sz="0" w:space="0" w:color="auto"/>
      </w:divBdr>
    </w:div>
    <w:div w:id="1406955381">
      <w:bodyDiv w:val="1"/>
      <w:marLeft w:val="0"/>
      <w:marRight w:val="0"/>
      <w:marTop w:val="0"/>
      <w:marBottom w:val="0"/>
      <w:divBdr>
        <w:top w:val="none" w:sz="0" w:space="0" w:color="auto"/>
        <w:left w:val="none" w:sz="0" w:space="0" w:color="auto"/>
        <w:bottom w:val="none" w:sz="0" w:space="0" w:color="auto"/>
        <w:right w:val="none" w:sz="0" w:space="0" w:color="auto"/>
      </w:divBdr>
    </w:div>
    <w:div w:id="1463695273">
      <w:bodyDiv w:val="1"/>
      <w:marLeft w:val="0"/>
      <w:marRight w:val="0"/>
      <w:marTop w:val="0"/>
      <w:marBottom w:val="0"/>
      <w:divBdr>
        <w:top w:val="none" w:sz="0" w:space="0" w:color="auto"/>
        <w:left w:val="none" w:sz="0" w:space="0" w:color="auto"/>
        <w:bottom w:val="none" w:sz="0" w:space="0" w:color="auto"/>
        <w:right w:val="none" w:sz="0" w:space="0" w:color="auto"/>
      </w:divBdr>
    </w:div>
    <w:div w:id="1515026727">
      <w:bodyDiv w:val="1"/>
      <w:marLeft w:val="0"/>
      <w:marRight w:val="0"/>
      <w:marTop w:val="0"/>
      <w:marBottom w:val="0"/>
      <w:divBdr>
        <w:top w:val="none" w:sz="0" w:space="0" w:color="auto"/>
        <w:left w:val="none" w:sz="0" w:space="0" w:color="auto"/>
        <w:bottom w:val="none" w:sz="0" w:space="0" w:color="auto"/>
        <w:right w:val="none" w:sz="0" w:space="0" w:color="auto"/>
      </w:divBdr>
    </w:div>
    <w:div w:id="1525242027">
      <w:bodyDiv w:val="1"/>
      <w:marLeft w:val="0"/>
      <w:marRight w:val="0"/>
      <w:marTop w:val="0"/>
      <w:marBottom w:val="0"/>
      <w:divBdr>
        <w:top w:val="none" w:sz="0" w:space="0" w:color="auto"/>
        <w:left w:val="none" w:sz="0" w:space="0" w:color="auto"/>
        <w:bottom w:val="none" w:sz="0" w:space="0" w:color="auto"/>
        <w:right w:val="none" w:sz="0" w:space="0" w:color="auto"/>
      </w:divBdr>
    </w:div>
    <w:div w:id="1531066436">
      <w:bodyDiv w:val="1"/>
      <w:marLeft w:val="0"/>
      <w:marRight w:val="0"/>
      <w:marTop w:val="0"/>
      <w:marBottom w:val="0"/>
      <w:divBdr>
        <w:top w:val="none" w:sz="0" w:space="0" w:color="auto"/>
        <w:left w:val="none" w:sz="0" w:space="0" w:color="auto"/>
        <w:bottom w:val="none" w:sz="0" w:space="0" w:color="auto"/>
        <w:right w:val="none" w:sz="0" w:space="0" w:color="auto"/>
      </w:divBdr>
    </w:div>
    <w:div w:id="1577520865">
      <w:bodyDiv w:val="1"/>
      <w:marLeft w:val="0"/>
      <w:marRight w:val="0"/>
      <w:marTop w:val="0"/>
      <w:marBottom w:val="0"/>
      <w:divBdr>
        <w:top w:val="none" w:sz="0" w:space="0" w:color="auto"/>
        <w:left w:val="none" w:sz="0" w:space="0" w:color="auto"/>
        <w:bottom w:val="none" w:sz="0" w:space="0" w:color="auto"/>
        <w:right w:val="none" w:sz="0" w:space="0" w:color="auto"/>
      </w:divBdr>
    </w:div>
    <w:div w:id="1609042867">
      <w:bodyDiv w:val="1"/>
      <w:marLeft w:val="0"/>
      <w:marRight w:val="0"/>
      <w:marTop w:val="0"/>
      <w:marBottom w:val="0"/>
      <w:divBdr>
        <w:top w:val="none" w:sz="0" w:space="0" w:color="auto"/>
        <w:left w:val="none" w:sz="0" w:space="0" w:color="auto"/>
        <w:bottom w:val="none" w:sz="0" w:space="0" w:color="auto"/>
        <w:right w:val="none" w:sz="0" w:space="0" w:color="auto"/>
      </w:divBdr>
    </w:div>
    <w:div w:id="1617758735">
      <w:bodyDiv w:val="1"/>
      <w:marLeft w:val="0"/>
      <w:marRight w:val="0"/>
      <w:marTop w:val="0"/>
      <w:marBottom w:val="0"/>
      <w:divBdr>
        <w:top w:val="none" w:sz="0" w:space="0" w:color="auto"/>
        <w:left w:val="none" w:sz="0" w:space="0" w:color="auto"/>
        <w:bottom w:val="none" w:sz="0" w:space="0" w:color="auto"/>
        <w:right w:val="none" w:sz="0" w:space="0" w:color="auto"/>
      </w:divBdr>
    </w:div>
    <w:div w:id="1633828284">
      <w:bodyDiv w:val="1"/>
      <w:marLeft w:val="0"/>
      <w:marRight w:val="0"/>
      <w:marTop w:val="0"/>
      <w:marBottom w:val="0"/>
      <w:divBdr>
        <w:top w:val="none" w:sz="0" w:space="0" w:color="auto"/>
        <w:left w:val="none" w:sz="0" w:space="0" w:color="auto"/>
        <w:bottom w:val="none" w:sz="0" w:space="0" w:color="auto"/>
        <w:right w:val="none" w:sz="0" w:space="0" w:color="auto"/>
      </w:divBdr>
      <w:divsChild>
        <w:div w:id="519470649">
          <w:marLeft w:val="0"/>
          <w:marRight w:val="0"/>
          <w:marTop w:val="0"/>
          <w:marBottom w:val="0"/>
          <w:divBdr>
            <w:top w:val="none" w:sz="0" w:space="0" w:color="auto"/>
            <w:left w:val="none" w:sz="0" w:space="0" w:color="auto"/>
            <w:bottom w:val="none" w:sz="0" w:space="0" w:color="auto"/>
            <w:right w:val="none" w:sz="0" w:space="0" w:color="auto"/>
          </w:divBdr>
          <w:divsChild>
            <w:div w:id="123820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138697">
      <w:bodyDiv w:val="1"/>
      <w:marLeft w:val="0"/>
      <w:marRight w:val="0"/>
      <w:marTop w:val="0"/>
      <w:marBottom w:val="0"/>
      <w:divBdr>
        <w:top w:val="none" w:sz="0" w:space="0" w:color="auto"/>
        <w:left w:val="none" w:sz="0" w:space="0" w:color="auto"/>
        <w:bottom w:val="none" w:sz="0" w:space="0" w:color="auto"/>
        <w:right w:val="none" w:sz="0" w:space="0" w:color="auto"/>
      </w:divBdr>
    </w:div>
    <w:div w:id="1647467786">
      <w:bodyDiv w:val="1"/>
      <w:marLeft w:val="0"/>
      <w:marRight w:val="0"/>
      <w:marTop w:val="0"/>
      <w:marBottom w:val="0"/>
      <w:divBdr>
        <w:top w:val="none" w:sz="0" w:space="0" w:color="auto"/>
        <w:left w:val="none" w:sz="0" w:space="0" w:color="auto"/>
        <w:bottom w:val="none" w:sz="0" w:space="0" w:color="auto"/>
        <w:right w:val="none" w:sz="0" w:space="0" w:color="auto"/>
      </w:divBdr>
    </w:div>
    <w:div w:id="1666131053">
      <w:bodyDiv w:val="1"/>
      <w:marLeft w:val="0"/>
      <w:marRight w:val="0"/>
      <w:marTop w:val="0"/>
      <w:marBottom w:val="0"/>
      <w:divBdr>
        <w:top w:val="none" w:sz="0" w:space="0" w:color="auto"/>
        <w:left w:val="none" w:sz="0" w:space="0" w:color="auto"/>
        <w:bottom w:val="none" w:sz="0" w:space="0" w:color="auto"/>
        <w:right w:val="none" w:sz="0" w:space="0" w:color="auto"/>
      </w:divBdr>
    </w:div>
    <w:div w:id="1669862281">
      <w:bodyDiv w:val="1"/>
      <w:marLeft w:val="0"/>
      <w:marRight w:val="0"/>
      <w:marTop w:val="0"/>
      <w:marBottom w:val="0"/>
      <w:divBdr>
        <w:top w:val="none" w:sz="0" w:space="0" w:color="auto"/>
        <w:left w:val="none" w:sz="0" w:space="0" w:color="auto"/>
        <w:bottom w:val="none" w:sz="0" w:space="0" w:color="auto"/>
        <w:right w:val="none" w:sz="0" w:space="0" w:color="auto"/>
      </w:divBdr>
    </w:div>
    <w:div w:id="1670981875">
      <w:bodyDiv w:val="1"/>
      <w:marLeft w:val="0"/>
      <w:marRight w:val="0"/>
      <w:marTop w:val="0"/>
      <w:marBottom w:val="0"/>
      <w:divBdr>
        <w:top w:val="none" w:sz="0" w:space="0" w:color="auto"/>
        <w:left w:val="none" w:sz="0" w:space="0" w:color="auto"/>
        <w:bottom w:val="none" w:sz="0" w:space="0" w:color="auto"/>
        <w:right w:val="none" w:sz="0" w:space="0" w:color="auto"/>
      </w:divBdr>
    </w:div>
    <w:div w:id="1689017677">
      <w:bodyDiv w:val="1"/>
      <w:marLeft w:val="0"/>
      <w:marRight w:val="0"/>
      <w:marTop w:val="0"/>
      <w:marBottom w:val="0"/>
      <w:divBdr>
        <w:top w:val="none" w:sz="0" w:space="0" w:color="auto"/>
        <w:left w:val="none" w:sz="0" w:space="0" w:color="auto"/>
        <w:bottom w:val="none" w:sz="0" w:space="0" w:color="auto"/>
        <w:right w:val="none" w:sz="0" w:space="0" w:color="auto"/>
      </w:divBdr>
    </w:div>
    <w:div w:id="1757508121">
      <w:bodyDiv w:val="1"/>
      <w:marLeft w:val="0"/>
      <w:marRight w:val="0"/>
      <w:marTop w:val="0"/>
      <w:marBottom w:val="0"/>
      <w:divBdr>
        <w:top w:val="none" w:sz="0" w:space="0" w:color="auto"/>
        <w:left w:val="none" w:sz="0" w:space="0" w:color="auto"/>
        <w:bottom w:val="none" w:sz="0" w:space="0" w:color="auto"/>
        <w:right w:val="none" w:sz="0" w:space="0" w:color="auto"/>
      </w:divBdr>
    </w:div>
    <w:div w:id="1760787994">
      <w:bodyDiv w:val="1"/>
      <w:marLeft w:val="0"/>
      <w:marRight w:val="0"/>
      <w:marTop w:val="0"/>
      <w:marBottom w:val="0"/>
      <w:divBdr>
        <w:top w:val="none" w:sz="0" w:space="0" w:color="auto"/>
        <w:left w:val="none" w:sz="0" w:space="0" w:color="auto"/>
        <w:bottom w:val="none" w:sz="0" w:space="0" w:color="auto"/>
        <w:right w:val="none" w:sz="0" w:space="0" w:color="auto"/>
      </w:divBdr>
    </w:div>
    <w:div w:id="1779373792">
      <w:bodyDiv w:val="1"/>
      <w:marLeft w:val="0"/>
      <w:marRight w:val="0"/>
      <w:marTop w:val="0"/>
      <w:marBottom w:val="0"/>
      <w:divBdr>
        <w:top w:val="none" w:sz="0" w:space="0" w:color="auto"/>
        <w:left w:val="none" w:sz="0" w:space="0" w:color="auto"/>
        <w:bottom w:val="none" w:sz="0" w:space="0" w:color="auto"/>
        <w:right w:val="none" w:sz="0" w:space="0" w:color="auto"/>
      </w:divBdr>
    </w:div>
    <w:div w:id="1787962635">
      <w:bodyDiv w:val="1"/>
      <w:marLeft w:val="0"/>
      <w:marRight w:val="0"/>
      <w:marTop w:val="0"/>
      <w:marBottom w:val="0"/>
      <w:divBdr>
        <w:top w:val="none" w:sz="0" w:space="0" w:color="auto"/>
        <w:left w:val="none" w:sz="0" w:space="0" w:color="auto"/>
        <w:bottom w:val="none" w:sz="0" w:space="0" w:color="auto"/>
        <w:right w:val="none" w:sz="0" w:space="0" w:color="auto"/>
      </w:divBdr>
    </w:div>
    <w:div w:id="1798988454">
      <w:bodyDiv w:val="1"/>
      <w:marLeft w:val="0"/>
      <w:marRight w:val="0"/>
      <w:marTop w:val="0"/>
      <w:marBottom w:val="0"/>
      <w:divBdr>
        <w:top w:val="none" w:sz="0" w:space="0" w:color="auto"/>
        <w:left w:val="none" w:sz="0" w:space="0" w:color="auto"/>
        <w:bottom w:val="none" w:sz="0" w:space="0" w:color="auto"/>
        <w:right w:val="none" w:sz="0" w:space="0" w:color="auto"/>
      </w:divBdr>
    </w:div>
    <w:div w:id="1823541736">
      <w:bodyDiv w:val="1"/>
      <w:marLeft w:val="0"/>
      <w:marRight w:val="0"/>
      <w:marTop w:val="0"/>
      <w:marBottom w:val="0"/>
      <w:divBdr>
        <w:top w:val="none" w:sz="0" w:space="0" w:color="auto"/>
        <w:left w:val="none" w:sz="0" w:space="0" w:color="auto"/>
        <w:bottom w:val="none" w:sz="0" w:space="0" w:color="auto"/>
        <w:right w:val="none" w:sz="0" w:space="0" w:color="auto"/>
      </w:divBdr>
    </w:div>
    <w:div w:id="1880823227">
      <w:bodyDiv w:val="1"/>
      <w:marLeft w:val="0"/>
      <w:marRight w:val="0"/>
      <w:marTop w:val="0"/>
      <w:marBottom w:val="0"/>
      <w:divBdr>
        <w:top w:val="none" w:sz="0" w:space="0" w:color="auto"/>
        <w:left w:val="none" w:sz="0" w:space="0" w:color="auto"/>
        <w:bottom w:val="none" w:sz="0" w:space="0" w:color="auto"/>
        <w:right w:val="none" w:sz="0" w:space="0" w:color="auto"/>
      </w:divBdr>
    </w:div>
    <w:div w:id="1885940754">
      <w:bodyDiv w:val="1"/>
      <w:marLeft w:val="0"/>
      <w:marRight w:val="0"/>
      <w:marTop w:val="0"/>
      <w:marBottom w:val="0"/>
      <w:divBdr>
        <w:top w:val="none" w:sz="0" w:space="0" w:color="auto"/>
        <w:left w:val="none" w:sz="0" w:space="0" w:color="auto"/>
        <w:bottom w:val="none" w:sz="0" w:space="0" w:color="auto"/>
        <w:right w:val="none" w:sz="0" w:space="0" w:color="auto"/>
      </w:divBdr>
    </w:div>
    <w:div w:id="1917280873">
      <w:bodyDiv w:val="1"/>
      <w:marLeft w:val="0"/>
      <w:marRight w:val="0"/>
      <w:marTop w:val="0"/>
      <w:marBottom w:val="0"/>
      <w:divBdr>
        <w:top w:val="none" w:sz="0" w:space="0" w:color="auto"/>
        <w:left w:val="none" w:sz="0" w:space="0" w:color="auto"/>
        <w:bottom w:val="none" w:sz="0" w:space="0" w:color="auto"/>
        <w:right w:val="none" w:sz="0" w:space="0" w:color="auto"/>
      </w:divBdr>
    </w:div>
    <w:div w:id="1936090465">
      <w:bodyDiv w:val="1"/>
      <w:marLeft w:val="0"/>
      <w:marRight w:val="0"/>
      <w:marTop w:val="0"/>
      <w:marBottom w:val="0"/>
      <w:divBdr>
        <w:top w:val="none" w:sz="0" w:space="0" w:color="auto"/>
        <w:left w:val="none" w:sz="0" w:space="0" w:color="auto"/>
        <w:bottom w:val="none" w:sz="0" w:space="0" w:color="auto"/>
        <w:right w:val="none" w:sz="0" w:space="0" w:color="auto"/>
      </w:divBdr>
      <w:divsChild>
        <w:div w:id="1859466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9728305">
      <w:bodyDiv w:val="1"/>
      <w:marLeft w:val="0"/>
      <w:marRight w:val="0"/>
      <w:marTop w:val="0"/>
      <w:marBottom w:val="0"/>
      <w:divBdr>
        <w:top w:val="none" w:sz="0" w:space="0" w:color="auto"/>
        <w:left w:val="none" w:sz="0" w:space="0" w:color="auto"/>
        <w:bottom w:val="none" w:sz="0" w:space="0" w:color="auto"/>
        <w:right w:val="none" w:sz="0" w:space="0" w:color="auto"/>
      </w:divBdr>
    </w:div>
    <w:div w:id="20148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zawya.com/en/press-release/companies-news/jahez-annual-consolidated-financial-results-2024-released-gta13v2p?utm_source=chatgpt.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bayoucef.mohamed@univ-adrar.edu.dz" TargetMode="Externa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اما24</b:Tag>
    <b:SourceType>ArticleInAPeriodical</b:SourceType>
    <b:Guid>{549A20AD-649A-4E83-85A9-5ECF4B57CCA4}</b:Guid>
    <b:LCID>ar-DZ</b:LCID>
    <b:Title>العلاقة بين استخدام تقنيات التحول الرقمي وتطوير أدا ء المراجع المالي الداخلي لزيادة القدرة التنافسية للشركا ت</b:Title>
    <b:PeriodicalTitle>المجلة العلمية للدراسات والبحوث المالية والتجارية</b:PeriodicalTitle>
    <b:Year>2024</b:Year>
    <b:Pages>524-261</b:Pages>
    <b:Author>
      <b:Author>
        <b:NameList>
          <b:Person>
            <b:Last>اماني احمد </b:Last>
            <b:First>وهبه</b:First>
          </b:Person>
        </b:NameList>
      </b:Author>
    </b:Author>
    <b:RefOrder>1</b:RefOrder>
  </b:Source>
  <b:Source>
    <b:Tag>الب21</b:Tag>
    <b:SourceType>ArticleInAPeriodical</b:SourceType>
    <b:Guid>{18FD466D-E7DE-4752-B51A-62CF4DAE4EE1}</b:Guid>
    <b:LCID>ar-DZ</b:LCID>
    <b:Title>دراسة مقارنة بين المردود الإيجابي الناتج عن قرار التحول نحو الحوسبة السحابية وبين المخاطر الناشئة عن هذا القرار في منظمات الأعمال</b:Title>
    <b:PeriodicalTitle>مجلة البحوث المالية والتجارية </b:PeriodicalTitle>
    <b:Year>2021</b:Year>
    <b:Pages>632-651 </b:Pages>
    <b:Author>
      <b:Author>
        <b:NameList>
          <b:Person>
            <b:Last>البسيوني</b:Last>
            <b:First>بسمه عبد الرحمن حسن</b:First>
          </b:Person>
        </b:NameList>
      </b:Author>
    </b:Author>
    <b:RefOrder>2</b:RefOrder>
  </b:Source>
  <b:Source>
    <b:Tag>بنط23</b:Tag>
    <b:SourceType>ConferenceProceedings</b:SourceType>
    <b:Guid>{5079D474-6977-499F-A2B9-B9BD12BA9FF0}</b:Guid>
    <b:LCID>ar-DZ</b:LCID>
    <b:Title>التجارة الالكترونية كخيار استراتيجي لنجاح المؤسسات الناشئة -منصة بريمور المصرية نموذج ا -</b:Title>
    <b:Year>2023</b:Year>
    <b:Pages>1-21</b:Pages>
    <b:Author>
      <b:Author>
        <b:NameList>
          <b:Person>
            <b:Last> بن طجين</b:Last>
            <b:First>محمد عبد الرحمان</b:First>
          </b:Person>
          <b:Person>
            <b:Last>عباده</b:Last>
            <b:First>عبد الرؤوف </b:First>
          </b:Person>
        </b:NameList>
      </b:Author>
    </b:Author>
    <b:ConferenceName>دور التجارة الإلكترونية في دعم نمو المؤسسات الناشئة في الجزائر</b:ConferenceName>
    <b:Publisher>جامعة غرداية </b:Publisher>
    <b:RefOrder>3</b:RefOrder>
  </b:Source>
  <b:Source>
    <b:Tag>جخي25</b:Tag>
    <b:SourceType>ArticleInAPeriodical</b:SourceType>
    <b:Guid>{D3D7850B-A58E-438B-94BE-DBC3FE64CA0E}</b:Guid>
    <b:Title>دور التحول الرقمي في دعم انشطة المؤسسات الناشئة بالجزائر </b:Title>
    <b:Pages>601-612 </b:Pages>
    <b:Year>2025</b:Year>
    <b:LCID>ar-DZ</b:LCID>
    <b:PeriodicalTitle>دراسات اقتصادية </b:PeriodicalTitle>
    <b:Author>
      <b:Author>
        <b:NameList>
          <b:Person>
            <b:Last>جخيوة</b:Last>
            <b:First>طاهر</b:First>
          </b:Person>
          <b:Person>
            <b:Last>تارزي</b:Last>
            <b:First>خملول</b:First>
          </b:Person>
        </b:NameList>
      </b:Author>
    </b:Author>
    <b:RefOrder>4</b:RefOrder>
  </b:Source>
  <b:Source>
    <b:Tag>Müh24</b:Tag>
    <b:SourceType>ArticleInAPeriodical</b:SourceType>
    <b:Guid>{1B4D4B01-0427-413C-A2CD-CCCB016A7D7D}</b:Guid>
    <b:LCID>en-US</b:LCID>
    <b:Title>SUSTAINABILITY IN START-UPS:A LITERATURE REVIEW</b:Title>
    <b:PeriodicalTitle>Business &amp; Management,</b:PeriodicalTitle>
    <b:Year>2024</b:Year>
    <b:Pages>3-33</b:Pages>
    <b:Author>
      <b:Author>
        <b:NameList>
          <b:Person>
            <b:Last> Mühle</b:Last>
            <b:First>Charlotte</b:First>
          </b:Person>
          <b:Person>
            <b:Last> Berrones-Flemmig</b:Last>
            <b:First>Claudia Nelly</b:First>
          </b:Person>
          <b:Person>
            <b:Last> Hattula</b:Last>
            <b:First>Cansu</b:First>
          </b:Person>
        </b:NameList>
      </b:Author>
    </b:Author>
    <b:RefOrder>18</b:RefOrder>
  </b:Source>
  <b:Source>
    <b:Tag>Olt22</b:Tag>
    <b:SourceType>ArticleInAPeriodical</b:SourceType>
    <b:Guid>{E581B9E1-F781-451C-A439-661738A56B7E}</b:Guid>
    <b:LCID>en-US</b:LCID>
    <b:Title>Startups as sustainability transformers: A new empirically derived taxonomy and its policy implications</b:Title>
    <b:PeriodicalTitle>ERP Environment and John Wiley &amp; Sons Ltd.</b:PeriodicalTitle>
    <b:Year>2022</b:Year>
    <b:Pages>3083-3099</b:Pages>
    <b:Author>
      <b:Author>
        <b:NameList>
          <b:Person>
            <b:Last> Olteanu</b:Last>
            <b:First>Yasmin</b:First>
          </b:Person>
          <b:Person>
            <b:Last> Fichter</b:Last>
            <b:First>Klaus</b:First>
          </b:Person>
        </b:NameList>
      </b:Author>
    </b:Author>
    <b:RefOrder>7</b:RefOrder>
  </b:Source>
  <b:Source>
    <b:Tag>Chr23</b:Tag>
    <b:SourceType>ArticleInAPeriodical</b:SourceType>
    <b:Guid>{CD7FCC00-3A49-4FF5-9112-D793E8F6EA36}</b:Guid>
    <b:LCID>en-US</b:LCID>
    <b:Title>Investigating the key success factors within business models that facilitate long-term sustainability-focused</b:Title>
    <b:PeriodicalTitle>the Environment &amp; Responsibility</b:PeriodicalTitle>
    <b:Year>2023</b:Year>
    <b:Pages>950 - 936</b:Pages>
    <b:Author>
      <b:Author>
        <b:NameList>
          <b:Person>
            <b:Last> Christodoulou</b:Last>
            <b:First>Ioannis P</b:First>
          </b:Person>
          <b:Person>
            <b:Last>Rizomyliotis</b:Last>
            <b:First>Ioannis </b:First>
          </b:Person>
          <b:Person>
            <b:Last> Konstantoulak</b:Last>
            <b:First>Kleopatra</b:First>
          </b:Person>
          <b:Person>
            <b:Last> Alfiero</b:Last>
            <b:First>Simona</b:First>
          </b:Person>
          <b:Person>
            <b:Last> Hasanago</b:Last>
            <b:First>Sema</b:First>
          </b:Person>
          <b:Person>
            <b:Last> Paolone</b:Last>
            <b:First>Francesco</b:First>
          </b:Person>
        </b:NameList>
      </b:Author>
    </b:Author>
    <b:RefOrder>6</b:RefOrder>
  </b:Source>
  <b:Source>
    <b:Tag>ALN23</b:Tag>
    <b:SourceType>ConferenceProceedings</b:SourceType>
    <b:Guid>{89B4B5A2-2A8F-48BA-BDF7-8F0526588905}</b:Guid>
    <b:LCID>en-US</b:LCID>
    <b:Title>Digital transformation strategies for the sustainable growth of startups in Australia</b:Title>
    <b:Year>2023</b:Year>
    <b:Pages>27-34</b:Pages>
    <b:Author>
      <b:Author>
        <b:NameList>
          <b:Person>
            <b:Last> AL Nefaie</b:Last>
            <b:First>Majdah</b:First>
          </b:Person>
          <b:Person>
            <b:Last>Muthaly</b:Last>
            <b:First>Siva </b:First>
          </b:Person>
          <b:Person>
            <b:Last> Khan</b:Last>
            <b:First>Shahadat</b:First>
          </b:Person>
        </b:NameList>
      </b:Author>
    </b:Author>
    <b:ConferenceName>5th International Conference on Advanced Research Methods and Analytics</b:ConferenceName>
    <b:Publisher>Universidad de Sevilla</b:Publisher>
    <b:RefOrder>8</b:RefOrder>
  </b:Source>
  <b:Source>
    <b:Tag>Sav20</b:Tag>
    <b:SourceType>ArticleInAPeriodical</b:SourceType>
    <b:Guid>{8663DB47-A264-4814-953D-07C7E2AC2884}</b:Guid>
    <b:LCID>en-US</b:LCID>
    <b:Title>The Success of Startups Through Digital Transformation</b:Title>
    <b:Pages>53-56</b:Pages>
    <b:Year>2020</b:Year>
    <b:Author>
      <b:Author>
        <b:NameList>
          <b:Person>
            <b:Last> Savey</b:Last>
            <b:First>Lisa</b:First>
          </b:Person>
          <b:Person>
            <b:Last>Daradkeh</b:Last>
            <b:First>Yousef Ibrahim </b:First>
          </b:Person>
          <b:Person>
            <b:Last> Borges Gouveia</b:Last>
            <b:First>Luis</b:First>
          </b:Person>
        </b:NameList>
      </b:Author>
    </b:Author>
    <b:PeriodicalTitle>International Journal of Open Information Technologies</b:PeriodicalTitle>
    <b:RefOrder>5</b:RefOrder>
  </b:Source>
  <b:Source>
    <b:Tag>Mar24</b:Tag>
    <b:SourceType>ArticleInAPeriodical</b:SourceType>
    <b:Guid>{87AE487F-7BA9-4A6A-89D2-C157DE248105}</b:Guid>
    <b:LCID>en-US</b:LCID>
    <b:Title>Competitive Advantages of Sustainable Startups: Systematic Literature Review and Future Research Directions</b:Title>
    <b:PeriodicalTitle>Research Directions. Sustainability</b:PeriodicalTitle>
    <b:Year>2024</b:Year>
    <b:Pages>1-24</b:Pages>
    <b:Author>
      <b:Author>
        <b:NameList>
          <b:Person>
            <b:Last> Martins</b:Last>
            <b:First>Adriano</b:First>
          </b:Person>
          <b:Person>
            <b:Last> Neves Puglieri</b:Last>
            <b:First>Fabio</b:First>
          </b:Person>
          <b:Person>
            <b:Last>Carlos</b:Last>
            <b:First>Antonio </b:First>
          </b:Person>
        </b:NameList>
      </b:Author>
    </b:Author>
    <b:RefOrder>9</b:RefOrder>
  </b:Source>
  <b:Source>
    <b:Tag>Cos23</b:Tag>
    <b:SourceType>ArticleInAPeriodical</b:SourceType>
    <b:Guid>{3CB01C40-CEB3-4FF0-8FCA-FFBC6481B41B}</b:Guid>
    <b:LCID>en-US</b:LCID>
    <b:Title>Sustainable digital transformation in small and medium enterprises (SMEs): A review on performance</b:Title>
    <b:PeriodicalTitle>Heliyon</b:PeriodicalTitle>
    <b:Year>2023</b:Year>
    <b:Pages>1-21</b:Pages>
    <b:Author>
      <b:Author>
        <b:NameList>
          <b:Person>
            <b:Last>Costa Melo</b:Last>
            <b:First>Isotilia</b:First>
          </b:Person>
          <b:Person>
            <b:Last>Alves Queiroz</b:Last>
            <b:First>Geandra</b:First>
          </b:Person>
          <b:Person>
            <b:Last>Nocera Alves Junior</b:Last>
            <b:First>Paulo</b:First>
          </b:Person>
          <b:Person>
            <b:Last>Botelho</b:Last>
            <b:First>Thales</b:First>
          </b:Person>
          <b:Person>
            <b:Last>Yushimito</b:Last>
            <b:First>Wilfredo</b:First>
            <b:Middle>F</b:Middle>
          </b:Person>
        </b:NameList>
      </b:Author>
    </b:Author>
    <b:RefOrder>12</b:RefOrder>
  </b:Source>
  <b:Source>
    <b:Tag>Kra21</b:Tag>
    <b:SourceType>ArticleInAPeriodical</b:SourceType>
    <b:Guid>{7B65A5CB-2249-40E8-8116-3D072189B321}</b:Guid>
    <b:LCID>en-US</b:LCID>
    <b:Title>Digital Transformation: An Overview of the Current State of the Art of Research</b:Title>
    <b:PeriodicalTitle>SAGE Open</b:PeriodicalTitle>
    <b:Year>2021</b:Year>
    <b:Author>
      <b:Author>
        <b:NameList>
          <b:Person>
            <b:Last> Kraus</b:Last>
            <b:First>Sascha</b:First>
          </b:Person>
          <b:Person>
            <b:Last>Jones</b:Last>
            <b:First>Paul </b:First>
          </b:Person>
          <b:Person>
            <b:Last>Kailer</b:Last>
            <b:First>Norbert </b:First>
          </b:Person>
          <b:Person>
            <b:Last> Weinmann</b:Last>
            <b:First>Alexandra</b:First>
          </b:Person>
          <b:Person>
            <b:Last>Chaparro-Banegas</b:Last>
            <b:First>Nuria </b:First>
          </b:Person>
          <b:Person>
            <b:Last> Roig-Tierno</b:Last>
            <b:First> Norat</b:First>
          </b:Person>
        </b:NameList>
      </b:Author>
    </b:Author>
    <b:RefOrder>11</b:RefOrder>
  </b:Source>
  <b:Source>
    <b:Tag>Pet21</b:Tag>
    <b:SourceType>ArticleInAPeriodical</b:SourceType>
    <b:Guid>{FBF8C9AB-5B95-4A9D-907B-7FE190BCFA91}</b:Guid>
    <b:Title>Digital transformation: A multidisciplinary reflection and research agenda</b:Title>
    <b:Year>2021</b:Year>
    <b:LCID>en-US</b:LCID>
    <b:PeriodicalTitle>Journal of Business Research</b:PeriodicalTitle>
    <b:Pages> 889–901</b:Pages>
    <b:Author>
      <b:Author>
        <b:NameList>
          <b:Person>
            <b:Last>Peter C</b:Last>
            <b:First> Verhoef</b:First>
          </b:Person>
          <b:Person>
            <b:Last>Thijs</b:Last>
            <b:First> Broekhuizen</b:First>
          </b:Person>
          <b:Person>
            <b:Last>Yakov</b:Last>
            <b:First> Bart</b:First>
          </b:Person>
          <b:Person>
            <b:Last> Abhi </b:Last>
            <b:First>Bhattacharya</b:First>
          </b:Person>
          <b:Person>
            <b:Last> John </b:Last>
            <b:First>Qi Dong</b:First>
          </b:Person>
          <b:Person>
            <b:Last>Nicolai </b:Last>
            <b:First>Fabian</b:First>
          </b:Person>
        </b:NameList>
      </b:Author>
    </b:Author>
    <b:RefOrder>13</b:RefOrder>
  </b:Source>
  <b:Source>
    <b:Tag>بنخ20</b:Tag>
    <b:SourceType>ArticleInAPeriodical</b:SourceType>
    <b:Guid>{A16B5212-327A-46D7-A81E-6BDD1093CD79}</b:Guid>
    <b:LCID>ar-DZ</b:LCID>
    <b:Title>مفهوم المؤسسات الناشئة بين التبني والواقع</b:Title>
    <b:PeriodicalTitle>مجلة البحوث الادارية والاقتصادية</b:PeriodicalTitle>
    <b:Year>2020</b:Year>
    <b:Pages>25-35</b:Pages>
    <b:Author>
      <b:Author>
        <b:NameList>
          <b:Person>
            <b:Last>بن لخضر</b:Last>
            <b:First>السعيد</b:First>
          </b:Person>
          <b:Person>
            <b:Last>مخناش</b:Last>
            <b:First>يسمينة</b:First>
          </b:Person>
          <b:Person>
            <b:Last>شنبي</b:Last>
            <b:First>صورية</b:First>
          </b:Person>
          <b:Person>
            <b:Last>بريك</b:Last>
            <b:First>احمد</b:First>
          </b:Person>
        </b:NameList>
      </b:Author>
    </b:Author>
    <b:RefOrder>15</b:RefOrder>
  </b:Source>
  <b:Source>
    <b:Tag>رشي21</b:Tag>
    <b:SourceType>ArticleInAPeriodical</b:SourceType>
    <b:Guid>{DF25FFB0-8F4C-498A-A1A7-5C9EBC77C8BE}</b:Guid>
    <b:LCID>ar-DZ</b:LCID>
    <b:Title>التحول الرقمي ودوره في تطوير المؤسسات الناشئة - نتائج تطبيق اإلدارة اإللكرتونية–</b:Title>
    <b:PeriodicalTitle>مجلة البحوث الادارية واالقتصادية</b:PeriodicalTitle>
    <b:Year>2021</b:Year>
    <b:Pages>58-72</b:Pages>
    <b:Author>
      <b:Author>
        <b:NameList>
          <b:Person>
            <b:Last>فراح</b:Last>
            <b:First>رشيد</b:First>
          </b:Person>
          <b:Person>
            <b:Last>فيهاخير</b:Last>
            <b:First>مريم</b:First>
          </b:Person>
          <b:Person>
            <b:Last>جعيجع</b:Last>
            <b:First>عمار</b:First>
          </b:Person>
        </b:NameList>
      </b:Author>
    </b:Author>
    <b:RefOrder>16</b:RefOrder>
  </b:Source>
  <b:Source>
    <b:Tag>Eur25</b:Tag>
    <b:SourceType>InternetSite</b:SourceType>
    <b:Guid>{B1755A9B-1AF2-4723-91BF-EA1D979E0397}</b:Guid>
    <b:Title>digital-strategy.ec.europa.eu</b:Title>
    <b:Year>2025</b:Year>
    <b:Month>10</b:Month>
    <b:Day>21</b:Day>
    <b:LCID>en-US</b:LCID>
    <b:Author>
      <b:Author>
        <b:NameList>
          <b:Person>
            <b:Last>European Commission</b:Last>
          </b:Person>
        </b:NameList>
      </b:Author>
    </b:Author>
    <b:InternetSiteTitle>networking for tech start-ups</b:InternetSiteTitle>
    <b:URL>https://digital-strategy.ec.europa.eu/en/policies/startup-europe</b:URL>
    <b:RefOrder>10</b:RefOrder>
  </b:Source>
  <b:Source>
    <b:Tag>raz24</b:Tag>
    <b:SourceType>InternetSite</b:SourceType>
    <b:Guid>{419384C1-A4A1-4325-9A35-CA8187104F90}</b:Guid>
    <b:LCID>en-US</b:LCID>
    <b:Author>
      <b:Author>
        <b:NameList>
          <b:Person>
            <b:Last>razorpay.com</b:Last>
          </b:Person>
        </b:NameList>
      </b:Author>
    </b:Author>
    <b:Title>learn/types-of-startups</b:Title>
    <b:InternetSiteTitle>What are the Different Types of Startups and Their Examples?</b:InternetSiteTitle>
    <b:Year>2024</b:Year>
    <b:Month>07</b:Month>
    <b:Day>18</b:Day>
    <b:URL>https://razorpay.com/learn/types-of-startups/</b:URL>
    <b:RefOrder>14</b:RefOrder>
  </b:Source>
  <b:Source>
    <b:Tag>Car23</b:Tag>
    <b:SourceType>Misc</b:SourceType>
    <b:Guid>{5BAA473B-DCD5-4B9D-8535-77091EDE9DD8}</b:Guid>
    <b:Title>Sustainability for Startups: A Complex Phenomenon Analyzed Through a Symbolic Interactionist Perspective.PhD diss.,</b:Title>
    <b:Year>2023</b:Year>
    <b:PublicationTitle>Institut Polytechnique de Paris</b:PublicationTitle>
    <b:StateProvince>École Polytechnique</b:StateProvince>
    <b:Author>
      <b:Author>
        <b:NameList>
          <b:Person>
            <b:Last>Carle, Alice</b:Last>
          </b:Person>
        </b:NameList>
      </b:Author>
    </b:Author>
    <b:LCID>en-US</b:LCID>
    <b:RefOrder>17</b:RefOrder>
  </b:Source>
  <b:Source>
    <b:Tag>Luc24</b:Tag>
    <b:SourceType>InternetSite</b:SourceType>
    <b:Guid>{4184894C-0577-450D-8077-C67FAADEA8C5}</b:Guid>
    <b:Author>
      <b:Author>
        <b:NameList>
          <b:Person>
            <b:Last>Insights Lucidity</b:Last>
          </b:Person>
        </b:NameList>
      </b:Author>
    </b:Author>
    <b:Title>LUCIDITY INSIGHTS</b:Title>
    <b:InternetSiteTitle>the future of food delivery in saudi arabia</b:InternetSiteTitle>
    <b:Year>2024</b:Year>
    <b:URL>https://lucidityinsights.com/reports/saudi-arabia-food-delivery</b:URL>
    <b:RefOrder>21</b:RefOrder>
  </b:Source>
  <b:Source>
    <b:Tag>jah</b:Tag>
    <b:SourceType>InternetSite</b:SourceType>
    <b:Guid>{F77B31CC-3889-456D-8D08-8881A3D59496}</b:Guid>
    <b:Author>
      <b:Author>
        <b:NameList>
          <b:Person>
            <b:Last>jahezgroup.com</b:Last>
          </b:Person>
        </b:NameList>
      </b:Author>
    </b:Author>
    <b:Title>المنصة السعودية الرائدة في توصيل طلبات المطاعم عبر الانترنت</b:Title>
    <b:URL>https://jahezgroup.com/ar/</b:URL>
    <b:Year>2025</b:Year>
    <b:LCID>en-US</b:LCID>
    <b:RefOrder>19</b:RefOrder>
  </b:Source>
  <b:Source>
    <b:Tag>zaw25</b:Tag>
    <b:SourceType>InternetSite</b:SourceType>
    <b:Guid>{7060C05F-7D57-40DA-9A10-07240630A315}</b:Guid>
    <b:LCID>en-US</b:LCID>
    <b:Author>
      <b:Author>
        <b:NameList>
          <b:Person>
            <b:Last>zawya.com</b:Last>
          </b:Person>
        </b:NameList>
      </b:Author>
    </b:Author>
    <b:Year>2025</b:Year>
    <b:URL>https://www.zawya.com/en/press-release/companies-news/jahez-annual-consolidated-financial-results-2024-released-gta13v2p</b:URL>
    <b:RefOrder>20</b:RefOrder>
  </b:Source>
</b:Sources>
</file>

<file path=customXml/itemProps1.xml><?xml version="1.0" encoding="utf-8"?>
<ds:datastoreItem xmlns:ds="http://schemas.openxmlformats.org/officeDocument/2006/customXml" ds:itemID="{A02DF25B-F322-433A-964B-A791DD512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19</Pages>
  <Words>6033</Words>
  <Characters>34393</Characters>
  <Application>Microsoft Office Word</Application>
  <DocSecurity>0</DocSecurity>
  <Lines>286</Lines>
  <Paragraphs>80</Paragraphs>
  <ScaleCrop>false</ScaleCrop>
  <HeadingPairs>
    <vt:vector size="6" baseType="variant">
      <vt:variant>
        <vt:lpstr>العنوان</vt:lpstr>
      </vt:variant>
      <vt:variant>
        <vt:i4>1</vt:i4>
      </vt:variant>
      <vt:variant>
        <vt:lpstr>عناوين</vt:lpstr>
      </vt:variant>
      <vt:variant>
        <vt:i4>30</vt:i4>
      </vt:variant>
      <vt:variant>
        <vt:lpstr>Titre</vt:lpstr>
      </vt:variant>
      <vt:variant>
        <vt:i4>1</vt:i4>
      </vt:variant>
    </vt:vector>
  </HeadingPairs>
  <TitlesOfParts>
    <vt:vector size="32" baseType="lpstr">
      <vt:lpstr/>
      <vt:lpstr>        المقدمة:</vt:lpstr>
      <vt:lpstr>        يشهد العالم خلال العقدين الأخيرين تسارعًا غير مسبوق في وتيرة التحول الر</vt:lpstr>
      <vt:lpstr>        في هذا الإطار برزت المؤسسات الناشئة (Startups) كعنصر محوري في ريادة الا</vt:lpstr>
      <vt:lpstr>        وتُعد الاستدامة في المؤسسات الناشئة من القضايا المحورية التي باتت تحظى با</vt:lpstr>
      <vt:lpstr>        ومن هنا تتجلى أهمية التحول الرقمي في دعم استدامة المؤسسات الناشئة، إذ يُ</vt:lpstr>
      <vt:lpstr>        الأتمتة الرقمية (Digitalization):</vt:lpstr>
      <vt:lpstr>        تعني تطبيق التقنيات الرقمية لتحسين العمليات الحالية وزيادة الكفاءة التشغيلية، كم</vt:lpstr>
      <vt:lpstr>        الصناعة 4.0 (Industry 4.0):</vt:lpstr>
      <vt:lpstr>        تُستخدم غالبًا للإشارة إلى التحول الرقمي في القطاع الصناعي وسلاسل التوريد، وتركز</vt:lpstr>
      <vt:lpstr>        التحول الرقمي (Digital Transformation – DT):</vt:lpstr>
      <vt:lpstr>        هو المرحلة الأعمق والأشمل، إذ يتجاوز الرقمنة ويحدث تغييرًا جذريًا في نم</vt:lpstr>
      <vt:lpstr>        التحول الرقمي هو عملية تغيير جوهرية، تمكّنها الاستخدامات الابتكارية للتقنيات الر</vt:lpstr>
      <vt:lpstr>        ثانيًا: الأبعاد النظرية للتحول الرقمي</vt:lpstr>
      <vt:lpstr>        1. الموارد الرقمية المطلوبة :</vt:lpstr>
      <vt:lpstr>        2. الهيكل التنظيمي المطلوب:</vt:lpstr>
      <vt:lpstr>        3 استراتيجيات النمو الرقمي: </vt:lpstr>
      <vt:lpstr>        يُعدّ التحول نحو نموذج الأعمال القائم على المنصات الرقمية السمة الأبرز لاستراتيج</vt:lpstr>
      <vt:lpstr>    2.1 المؤسسات الناشئة </vt:lpstr>
      <vt:lpstr>    تعتبر الشركات الناشئة مشروعًا جديدًا يؤسسه رائد أعمال أو أكثر بهدف ابتك</vt:lpstr>
      <vt:lpstr>    3.1 الاستدامة في المؤسسات الناشئة</vt:lpstr>
      <vt:lpstr>    كما يوجد نموذجين أساسيين للشركات الناشئة المستدامة في كيفية دمجها لتقييم الأثر ا</vt:lpstr>
      <vt:lpstr>    الشركات المولودة مستدامة: تنطلق منذ البداية برؤية متكاملة للاستدامة؛ ثم تدمج الأ</vt:lpstr>
      <vt:lpstr>    المحور الثاني: الجانب التطبيقي – تحليل تجربة منصة «جاهز» السعودية</vt:lpstr>
      <vt:lpstr>        1. الخلفية ونشأة المنصة &lt;(jahezgroup.com, 2025)&gt;</vt:lpstr>
      <vt:lpstr>        2. مكونات نموذج الأعمال الرقمي لـمنصة جاهز </vt:lpstr>
      <vt:lpstr>        5. مؤشرات الأداء وإشارات النجاح</vt:lpstr>
      <vt:lpstr>        حصتها السوقية: ذكرت المصادر أنها تصل إلى حوالي 32% من طلبات التوصيل في السعودية.</vt:lpstr>
      <vt:lpstr>        6. الممارسات الرئيسية التي ساعدت في النجاح &lt;(jahezgroup.com, 2025)&gt;</vt:lpstr>
      <vt:lpstr>        7. التحديات والفرص</vt:lpstr>
      <vt:lpstr>&lt;المراجع </vt:lpstr>
      <vt:lpstr/>
    </vt:vector>
  </TitlesOfParts>
  <Company/>
  <LinksUpToDate>false</LinksUpToDate>
  <CharactersWithSpaces>40346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dc:creator>
  <cp:keywords/>
  <dc:description/>
  <cp:lastModifiedBy>mohamed</cp:lastModifiedBy>
  <cp:revision>361</cp:revision>
  <dcterms:created xsi:type="dcterms:W3CDTF">2025-10-19T18:54:00Z</dcterms:created>
  <dcterms:modified xsi:type="dcterms:W3CDTF">2025-10-26T16:32:00Z</dcterms:modified>
</cp:coreProperties>
</file>